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A22" w:rsidRDefault="002D2A22" w:rsidP="002D2A22">
      <w:pPr>
        <w:tabs>
          <w:tab w:val="center" w:pos="4394"/>
        </w:tabs>
        <w:suppressAutoHyphens/>
        <w:jc w:val="both"/>
        <w:rPr>
          <w:sz w:val="20"/>
        </w:rPr>
      </w:pPr>
      <w:r>
        <w:rPr>
          <w:noProof/>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114300</wp:posOffset>
            </wp:positionV>
            <wp:extent cx="636270" cy="701675"/>
            <wp:effectExtent l="0" t="0" r="0" b="3175"/>
            <wp:wrapSquare wrapText="lef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A22" w:rsidRDefault="002D2A22" w:rsidP="00037967"/>
    <w:p w:rsidR="002D2A22" w:rsidRPr="00FA2EE3" w:rsidRDefault="002D2A22" w:rsidP="002D2A22">
      <w:pPr>
        <w:tabs>
          <w:tab w:val="center" w:pos="4394"/>
        </w:tabs>
        <w:suppressAutoHyphens/>
        <w:jc w:val="both"/>
        <w:rPr>
          <w:noProof/>
          <w:sz w:val="22"/>
        </w:rPr>
      </w:pPr>
      <w:r w:rsidRPr="00C928F8">
        <w:rPr>
          <w:b/>
        </w:rPr>
        <w:br w:type="textWrapping" w:clear="all"/>
      </w:r>
    </w:p>
    <w:p w:rsidR="002D2A22" w:rsidRDefault="00796462" w:rsidP="002D2A22">
      <w:pPr>
        <w:pStyle w:val="Pis"/>
        <w:tabs>
          <w:tab w:val="clear" w:pos="9072"/>
          <w:tab w:val="center" w:pos="4320"/>
          <w:tab w:val="center" w:pos="4394"/>
          <w:tab w:val="right" w:pos="9720"/>
        </w:tabs>
        <w:suppressAutoHyphens/>
        <w:jc w:val="center"/>
        <w:outlineLvl w:val="0"/>
        <w:rPr>
          <w:noProof/>
          <w:spacing w:val="70"/>
          <w:sz w:val="44"/>
          <w:szCs w:val="44"/>
          <w:lang w:val="et-EE"/>
        </w:rPr>
      </w:pPr>
      <w:r>
        <w:rPr>
          <w:noProof/>
          <w:spacing w:val="70"/>
          <w:sz w:val="44"/>
          <w:szCs w:val="44"/>
          <w:lang w:val="et-EE"/>
        </w:rPr>
        <w:t>KOHTU</w:t>
      </w:r>
      <w:r w:rsidR="002D2A22" w:rsidRPr="00FA2EE3">
        <w:rPr>
          <w:noProof/>
          <w:spacing w:val="70"/>
          <w:sz w:val="44"/>
          <w:szCs w:val="44"/>
          <w:lang w:val="et-EE"/>
        </w:rPr>
        <w:t>MÄÄRUS</w:t>
      </w:r>
    </w:p>
    <w:p w:rsidR="002D2A22" w:rsidRPr="00FA2EE3" w:rsidRDefault="002D2A22" w:rsidP="002D2A22">
      <w:pPr>
        <w:pStyle w:val="Pis"/>
        <w:tabs>
          <w:tab w:val="clear" w:pos="9072"/>
          <w:tab w:val="center" w:pos="4320"/>
          <w:tab w:val="center" w:pos="4394"/>
          <w:tab w:val="right" w:pos="9720"/>
        </w:tabs>
        <w:suppressAutoHyphens/>
        <w:jc w:val="both"/>
        <w:rPr>
          <w:noProof/>
          <w:spacing w:val="70"/>
          <w:lang w:val="et-EE"/>
        </w:rPr>
      </w:pPr>
    </w:p>
    <w:tbl>
      <w:tblPr>
        <w:tblpPr w:leftFromText="141" w:rightFromText="141" w:vertAnchor="text" w:tblpY="1"/>
        <w:tblOverlap w:val="never"/>
        <w:tblW w:w="9072" w:type="dxa"/>
        <w:tblLayout w:type="fixed"/>
        <w:tblLook w:val="0000" w:firstRow="0" w:lastRow="0" w:firstColumn="0" w:lastColumn="0" w:noHBand="0" w:noVBand="0"/>
      </w:tblPr>
      <w:tblGrid>
        <w:gridCol w:w="3440"/>
        <w:gridCol w:w="5632"/>
      </w:tblGrid>
      <w:tr w:rsidR="002D2A22" w:rsidRPr="00186F62" w:rsidTr="00924AEF">
        <w:trPr>
          <w:trHeight w:val="343"/>
        </w:trPr>
        <w:tc>
          <w:tcPr>
            <w:tcW w:w="3440" w:type="dxa"/>
          </w:tcPr>
          <w:p w:rsidR="002D2A22" w:rsidRPr="00186F62" w:rsidRDefault="002D2A22" w:rsidP="00924AEF">
            <w:pPr>
              <w:pStyle w:val="RESOPAKS"/>
            </w:pPr>
            <w:r w:rsidRPr="00186F62">
              <w:t>Kohus</w:t>
            </w:r>
          </w:p>
        </w:tc>
        <w:tc>
          <w:tcPr>
            <w:tcW w:w="5632" w:type="dxa"/>
          </w:tcPr>
          <w:p w:rsidR="002D2A22" w:rsidRPr="00186F62" w:rsidRDefault="002D2A22" w:rsidP="00924AEF">
            <w:pPr>
              <w:pStyle w:val="RESOTAV"/>
            </w:pPr>
            <w:r w:rsidRPr="00186F62">
              <w:t>Tallinna Halduskohus</w:t>
            </w:r>
          </w:p>
        </w:tc>
      </w:tr>
      <w:tr w:rsidR="002D2A22" w:rsidRPr="00186F62" w:rsidTr="00924AEF">
        <w:trPr>
          <w:trHeight w:val="330"/>
        </w:trPr>
        <w:tc>
          <w:tcPr>
            <w:tcW w:w="3440" w:type="dxa"/>
          </w:tcPr>
          <w:p w:rsidR="00580A71" w:rsidRDefault="00580A71" w:rsidP="00924AEF">
            <w:pPr>
              <w:pStyle w:val="RESOPAKS"/>
            </w:pPr>
            <w:r>
              <w:t>Kohtunik</w:t>
            </w:r>
          </w:p>
          <w:p w:rsidR="002D2A22" w:rsidRPr="00186F62" w:rsidRDefault="002D2A22" w:rsidP="00924AEF">
            <w:pPr>
              <w:pStyle w:val="RESOPAKS"/>
            </w:pPr>
            <w:r w:rsidRPr="00186F62">
              <w:t>Määruse tegemise aeg ja koht</w:t>
            </w:r>
          </w:p>
        </w:tc>
        <w:tc>
          <w:tcPr>
            <w:tcW w:w="5632" w:type="dxa"/>
          </w:tcPr>
          <w:p w:rsidR="00580A71" w:rsidRDefault="00580A71" w:rsidP="00924AEF">
            <w:pPr>
              <w:pStyle w:val="RESOTAV"/>
            </w:pPr>
            <w:r>
              <w:t>Tristan Ploom</w:t>
            </w:r>
          </w:p>
          <w:p w:rsidR="002D2A22" w:rsidRPr="00186F62" w:rsidRDefault="009F5253" w:rsidP="00924AEF">
            <w:pPr>
              <w:pStyle w:val="RESOTAV"/>
            </w:pPr>
            <w:r>
              <w:t>20</w:t>
            </w:r>
            <w:r w:rsidR="005836DA">
              <w:t>.</w:t>
            </w:r>
            <w:r>
              <w:t>10</w:t>
            </w:r>
            <w:r w:rsidR="00B33027">
              <w:t>.2022</w:t>
            </w:r>
            <w:r w:rsidR="009E087B" w:rsidRPr="00186F62">
              <w:t>, Tallinn</w:t>
            </w:r>
          </w:p>
        </w:tc>
      </w:tr>
      <w:tr w:rsidR="002D2A22" w:rsidRPr="00186F62" w:rsidTr="00924AEF">
        <w:trPr>
          <w:trHeight w:val="343"/>
        </w:trPr>
        <w:tc>
          <w:tcPr>
            <w:tcW w:w="3440" w:type="dxa"/>
          </w:tcPr>
          <w:p w:rsidR="002D2A22" w:rsidRPr="00186F62" w:rsidRDefault="002D2A22" w:rsidP="00924AEF">
            <w:pPr>
              <w:pStyle w:val="RESOPAKS"/>
            </w:pPr>
            <w:r w:rsidRPr="00186F62">
              <w:t>Haldusasja number</w:t>
            </w:r>
          </w:p>
        </w:tc>
        <w:tc>
          <w:tcPr>
            <w:tcW w:w="5632" w:type="dxa"/>
          </w:tcPr>
          <w:p w:rsidR="002D2A22" w:rsidRPr="00186F62" w:rsidRDefault="00323A4E" w:rsidP="00924AEF">
            <w:pPr>
              <w:pStyle w:val="RESOTAV"/>
            </w:pPr>
            <w:r w:rsidRPr="007154A0">
              <w:t>3-</w:t>
            </w:r>
            <w:r w:rsidR="008F548C">
              <w:t>2</w:t>
            </w:r>
            <w:r w:rsidR="003C76D9">
              <w:t>2</w:t>
            </w:r>
            <w:r w:rsidR="002A6E08">
              <w:t>-</w:t>
            </w:r>
            <w:r w:rsidR="009F5253">
              <w:t>509</w:t>
            </w:r>
          </w:p>
        </w:tc>
      </w:tr>
      <w:tr w:rsidR="002D2A22" w:rsidRPr="00186F62" w:rsidTr="00924AEF">
        <w:trPr>
          <w:trHeight w:val="93"/>
        </w:trPr>
        <w:tc>
          <w:tcPr>
            <w:tcW w:w="3440" w:type="dxa"/>
          </w:tcPr>
          <w:p w:rsidR="002D2A22" w:rsidRPr="00186F62" w:rsidRDefault="002D2A22" w:rsidP="00924AEF">
            <w:pPr>
              <w:pStyle w:val="RESOPAKS"/>
            </w:pPr>
            <w:r w:rsidRPr="00186F62">
              <w:t>Haldusasi</w:t>
            </w:r>
          </w:p>
        </w:tc>
        <w:tc>
          <w:tcPr>
            <w:tcW w:w="5632" w:type="dxa"/>
          </w:tcPr>
          <w:p w:rsidR="002D2A22" w:rsidRPr="00186F62" w:rsidRDefault="00063FAD" w:rsidP="00924AEF">
            <w:pPr>
              <w:pStyle w:val="RESOTAV"/>
            </w:pPr>
            <w:r w:rsidRPr="00063FAD">
              <w:t>Päästame Eesti Metsad MTÜ kaebus Põllumajandus- ja Toiduameti 05.11.2021 ehitusloa nr 6.1-3/47212 tühistamise nõudes ja Keskkonnaameti registreeritud metsateatiste nr 50000518871, 50000518885, 50000518881 ja 50000518883 tühistamiseks</w:t>
            </w:r>
          </w:p>
        </w:tc>
      </w:tr>
      <w:tr w:rsidR="002D2A22" w:rsidRPr="00186F62" w:rsidTr="00924AEF">
        <w:trPr>
          <w:trHeight w:val="690"/>
        </w:trPr>
        <w:tc>
          <w:tcPr>
            <w:tcW w:w="3440" w:type="dxa"/>
          </w:tcPr>
          <w:p w:rsidR="005C3264" w:rsidRPr="00B6060B" w:rsidRDefault="002D2A22" w:rsidP="00924AEF">
            <w:pPr>
              <w:pStyle w:val="RESOPAKS"/>
              <w:jc w:val="left"/>
            </w:pPr>
            <w:r w:rsidRPr="00B6060B">
              <w:t>Menetlusosalised</w:t>
            </w:r>
            <w:r w:rsidR="000E42B4">
              <w:t xml:space="preserve"> ja </w:t>
            </w:r>
            <w:r w:rsidR="00210EC2" w:rsidRPr="00B6060B">
              <w:t>nende esindajad</w:t>
            </w:r>
          </w:p>
        </w:tc>
        <w:tc>
          <w:tcPr>
            <w:tcW w:w="5632" w:type="dxa"/>
          </w:tcPr>
          <w:p w:rsidR="00063FAD" w:rsidRDefault="00063FAD" w:rsidP="00063FAD">
            <w:pPr>
              <w:spacing w:beforeLines="30" w:before="72" w:afterLines="30" w:after="72"/>
              <w:jc w:val="both"/>
            </w:pPr>
            <w:r>
              <w:t>Kaebaja</w:t>
            </w:r>
            <w:r w:rsidR="00CD4E0E">
              <w:t xml:space="preserve">: </w:t>
            </w:r>
            <w:r>
              <w:t xml:space="preserve">Päästame Eesti Metsad MTÜ, lepingulised esindajad vandeadvokaadid Indrek Kukk ja Karin </w:t>
            </w:r>
            <w:proofErr w:type="spellStart"/>
            <w:r>
              <w:t>Marossov</w:t>
            </w:r>
            <w:proofErr w:type="spellEnd"/>
          </w:p>
          <w:p w:rsidR="00063FAD" w:rsidRDefault="00063FAD" w:rsidP="00063FAD">
            <w:pPr>
              <w:spacing w:beforeLines="30" w:before="72" w:afterLines="30" w:after="72"/>
              <w:jc w:val="both"/>
            </w:pPr>
            <w:r>
              <w:t>Vastustaja I</w:t>
            </w:r>
            <w:r w:rsidR="00CD4E0E">
              <w:t xml:space="preserve">: </w:t>
            </w:r>
            <w:r>
              <w:t xml:space="preserve">Põllumajandus- ja Toiduamet, lepinguline esindaja vandeadvokaat Jaanus </w:t>
            </w:r>
            <w:proofErr w:type="spellStart"/>
            <w:r>
              <w:t>Tehver</w:t>
            </w:r>
            <w:proofErr w:type="spellEnd"/>
          </w:p>
          <w:p w:rsidR="00063FAD" w:rsidRDefault="00063FAD" w:rsidP="00063FAD">
            <w:pPr>
              <w:spacing w:beforeLines="30" w:before="72" w:afterLines="30" w:after="72"/>
              <w:jc w:val="both"/>
            </w:pPr>
            <w:r>
              <w:t>Vastustaja II</w:t>
            </w:r>
            <w:r w:rsidR="00CD4E0E">
              <w:t xml:space="preserve">: </w:t>
            </w:r>
            <w:r>
              <w:t xml:space="preserve">Keskkonnaamet, volitatud esindaja Rutt </w:t>
            </w:r>
            <w:proofErr w:type="spellStart"/>
            <w:r>
              <w:t>Grünberg</w:t>
            </w:r>
            <w:proofErr w:type="spellEnd"/>
          </w:p>
          <w:p w:rsidR="00B6060B" w:rsidRPr="00B6060B" w:rsidRDefault="00063FAD" w:rsidP="00063FAD">
            <w:pPr>
              <w:spacing w:beforeLines="30" w:before="72" w:afterLines="30" w:after="72"/>
              <w:jc w:val="both"/>
            </w:pPr>
            <w:r>
              <w:t>Kolmas isik</w:t>
            </w:r>
            <w:r w:rsidR="00CD4E0E">
              <w:t xml:space="preserve">: </w:t>
            </w:r>
            <w:r>
              <w:t xml:space="preserve">Riigimetsa Majandamise Keskus, seaduslik esindaja </w:t>
            </w:r>
            <w:proofErr w:type="spellStart"/>
            <w:r>
              <w:t>Tavo</w:t>
            </w:r>
            <w:proofErr w:type="spellEnd"/>
            <w:r>
              <w:t xml:space="preserve"> Uuetalu</w:t>
            </w:r>
          </w:p>
        </w:tc>
      </w:tr>
      <w:tr w:rsidR="00863E98" w:rsidRPr="00186F62" w:rsidTr="00924AEF">
        <w:trPr>
          <w:trHeight w:val="914"/>
        </w:trPr>
        <w:tc>
          <w:tcPr>
            <w:tcW w:w="3440" w:type="dxa"/>
          </w:tcPr>
          <w:p w:rsidR="00863E98" w:rsidRPr="00B6060B" w:rsidRDefault="00863E98" w:rsidP="00924AEF">
            <w:pPr>
              <w:pStyle w:val="RESOPAKS"/>
            </w:pPr>
            <w:r w:rsidRPr="00B6060B">
              <w:t>Menetlustoiming</w:t>
            </w:r>
          </w:p>
        </w:tc>
        <w:tc>
          <w:tcPr>
            <w:tcW w:w="5632" w:type="dxa"/>
          </w:tcPr>
          <w:p w:rsidR="00404881" w:rsidRPr="00B6060B" w:rsidRDefault="00C8273C" w:rsidP="00924AEF">
            <w:pPr>
              <w:tabs>
                <w:tab w:val="right" w:pos="9540"/>
              </w:tabs>
              <w:suppressAutoHyphens/>
              <w:spacing w:beforeLines="30" w:before="72" w:afterLines="30" w:after="72"/>
              <w:jc w:val="both"/>
              <w:rPr>
                <w:noProof/>
              </w:rPr>
            </w:pPr>
            <w:r>
              <w:t>Istungi määramine. Kohtunõue.</w:t>
            </w:r>
          </w:p>
        </w:tc>
      </w:tr>
      <w:tr w:rsidR="007615E7" w:rsidRPr="00186F62" w:rsidTr="003C76D9">
        <w:trPr>
          <w:trHeight w:val="2840"/>
        </w:trPr>
        <w:tc>
          <w:tcPr>
            <w:tcW w:w="9072" w:type="dxa"/>
            <w:gridSpan w:val="2"/>
          </w:tcPr>
          <w:p w:rsidR="007615E7" w:rsidRDefault="007615E7" w:rsidP="00924AEF">
            <w:pPr>
              <w:pStyle w:val="Pealkiri"/>
            </w:pPr>
            <w:r w:rsidRPr="00186F62">
              <w:t>RESOLUTSIOON</w:t>
            </w:r>
          </w:p>
          <w:p w:rsidR="00063FAD" w:rsidRPr="00063FAD" w:rsidRDefault="00063FAD" w:rsidP="00063FAD"/>
          <w:p w:rsidR="00E13478" w:rsidRDefault="00E13478" w:rsidP="00E13478">
            <w:pPr>
              <w:pStyle w:val="RESONR"/>
              <w:rPr>
                <w:noProof/>
              </w:rPr>
            </w:pPr>
            <w:r w:rsidRPr="00D2397B">
              <w:t xml:space="preserve">Teha teatavaks kohtuistungi toimumise aeg ja koht: </w:t>
            </w:r>
            <w:r w:rsidR="00063FAD">
              <w:t>01</w:t>
            </w:r>
            <w:r w:rsidRPr="0000402B">
              <w:t>.</w:t>
            </w:r>
            <w:r>
              <w:t>1</w:t>
            </w:r>
            <w:r w:rsidR="00063FAD">
              <w:t>2</w:t>
            </w:r>
            <w:r w:rsidRPr="0000402B">
              <w:t>.202</w:t>
            </w:r>
            <w:r>
              <w:t>2</w:t>
            </w:r>
            <w:r w:rsidRPr="0000402B">
              <w:t xml:space="preserve"> </w:t>
            </w:r>
            <w:r>
              <w:t xml:space="preserve">algusega </w:t>
            </w:r>
            <w:r w:rsidRPr="0000402B">
              <w:t>kell 1</w:t>
            </w:r>
            <w:r w:rsidR="00F300EA">
              <w:t>1</w:t>
            </w:r>
            <w:r w:rsidRPr="0000402B">
              <w:t>.00 Tallinna Halduskohtu Tallinna kohtumajas (Pärnu mnt 7, Tallinn).</w:t>
            </w:r>
          </w:p>
          <w:p w:rsidR="00063FAD" w:rsidRDefault="004B155D" w:rsidP="00BA5C2E">
            <w:pPr>
              <w:pStyle w:val="RESONR"/>
              <w:rPr>
                <w:noProof/>
              </w:rPr>
            </w:pPr>
            <w:r>
              <w:rPr>
                <w:noProof/>
              </w:rPr>
              <w:t>PTA-l</w:t>
            </w:r>
            <w:r w:rsidR="002A6E08" w:rsidRPr="00FD455D">
              <w:rPr>
                <w:noProof/>
              </w:rPr>
              <w:t xml:space="preserve"> </w:t>
            </w:r>
            <w:r w:rsidR="00063FAD">
              <w:rPr>
                <w:noProof/>
              </w:rPr>
              <w:t>tuleb esitada ehitusloa aluseks olev ehitusprojekt</w:t>
            </w:r>
            <w:r w:rsidR="00035A6A">
              <w:rPr>
                <w:noProof/>
              </w:rPr>
              <w:t xml:space="preserve"> hiljemalt 11.11.2022</w:t>
            </w:r>
            <w:r w:rsidR="00063FAD">
              <w:rPr>
                <w:noProof/>
              </w:rPr>
              <w:t xml:space="preserve">. </w:t>
            </w:r>
            <w:r>
              <w:rPr>
                <w:noProof/>
              </w:rPr>
              <w:t>PTA-tuleb vastata kohtunõudele  hiljemalt 11.11.2022 (määruse p 5).</w:t>
            </w:r>
          </w:p>
          <w:p w:rsidR="004B155D" w:rsidRDefault="004B155D" w:rsidP="004B155D">
            <w:pPr>
              <w:pStyle w:val="RESONR"/>
              <w:rPr>
                <w:noProof/>
              </w:rPr>
            </w:pPr>
            <w:r>
              <w:rPr>
                <w:noProof/>
              </w:rPr>
              <w:t>KeA-l tuleb vastata kohtunõudele  hiljemalt 11.11.2022 (määruse p 5).</w:t>
            </w:r>
          </w:p>
          <w:p w:rsidR="00035A6A" w:rsidRDefault="00035A6A" w:rsidP="00BA5C2E">
            <w:pPr>
              <w:pStyle w:val="RESONR"/>
              <w:rPr>
                <w:noProof/>
              </w:rPr>
            </w:pPr>
            <w:r>
              <w:rPr>
                <w:noProof/>
              </w:rPr>
              <w:t>RMK-l tuleb vastata kohtunõudele  hiljemalt 11.11.2022 (määruse p 4).</w:t>
            </w:r>
          </w:p>
          <w:p w:rsidR="004B155D" w:rsidRDefault="004B155D" w:rsidP="00BA5C2E">
            <w:pPr>
              <w:pStyle w:val="RESONR"/>
              <w:rPr>
                <w:noProof/>
              </w:rPr>
            </w:pPr>
            <w:r>
              <w:rPr>
                <w:noProof/>
              </w:rPr>
              <w:t>Kaebajal  tuleb vastata kohtunõudele  hiljemalt 11.11.2022 (määruse p 6).</w:t>
            </w:r>
          </w:p>
          <w:p w:rsidR="00CF58E2" w:rsidRDefault="00BA5C2E" w:rsidP="00063FAD">
            <w:pPr>
              <w:pStyle w:val="RESONR"/>
              <w:rPr>
                <w:noProof/>
              </w:rPr>
            </w:pPr>
            <w:r>
              <w:t>Menetlusosalistel on õigus esitada täiendavaid seisukohti, taotlusi ja tõendeid</w:t>
            </w:r>
            <w:r w:rsidR="00CF58E2">
              <w:t xml:space="preserve"> </w:t>
            </w:r>
            <w:r>
              <w:t xml:space="preserve">kuni </w:t>
            </w:r>
            <w:r w:rsidR="00063FAD">
              <w:t>24</w:t>
            </w:r>
            <w:r w:rsidR="00737F64">
              <w:t>.1</w:t>
            </w:r>
            <w:r w:rsidR="00063FAD">
              <w:t>1</w:t>
            </w:r>
            <w:r w:rsidR="00737F64">
              <w:t xml:space="preserve">.2022. </w:t>
            </w:r>
          </w:p>
          <w:p w:rsidR="004B155D" w:rsidRPr="001F612F" w:rsidRDefault="004B155D" w:rsidP="004B155D">
            <w:pPr>
              <w:pStyle w:val="RESONR"/>
              <w:numPr>
                <w:ilvl w:val="0"/>
                <w:numId w:val="0"/>
              </w:numPr>
              <w:ind w:left="360"/>
              <w:rPr>
                <w:noProof/>
              </w:rPr>
            </w:pPr>
          </w:p>
        </w:tc>
      </w:tr>
      <w:tr w:rsidR="008F548C" w:rsidRPr="00186F62" w:rsidTr="00924AEF">
        <w:trPr>
          <w:trHeight w:val="1091"/>
        </w:trPr>
        <w:tc>
          <w:tcPr>
            <w:tcW w:w="9072" w:type="dxa"/>
            <w:gridSpan w:val="2"/>
          </w:tcPr>
          <w:p w:rsidR="008F548C" w:rsidRDefault="008F548C" w:rsidP="00924AEF">
            <w:pPr>
              <w:pStyle w:val="Pealkiri"/>
            </w:pPr>
            <w:r>
              <w:lastRenderedPageBreak/>
              <w:t>EDASIKAEBAMISE KORD</w:t>
            </w:r>
          </w:p>
          <w:p w:rsidR="000C2A78" w:rsidRPr="000C2A78" w:rsidRDefault="000C2A78" w:rsidP="000C2A78"/>
          <w:p w:rsidR="008F548C" w:rsidRDefault="008F548C" w:rsidP="00924AEF">
            <w:r w:rsidRPr="008F548C">
              <w:t>Määrus</w:t>
            </w:r>
            <w:r w:rsidR="003C76D9">
              <w:t xml:space="preserve">ele ei saa esitada määruskaebust </w:t>
            </w:r>
            <w:r w:rsidRPr="008F548C">
              <w:t>(halduskohtumenetluse seadustik (HKMS) § 203 lg 1).</w:t>
            </w:r>
          </w:p>
          <w:p w:rsidR="000C2A78" w:rsidRPr="008F548C" w:rsidRDefault="000C2A78" w:rsidP="00924AEF"/>
        </w:tc>
      </w:tr>
    </w:tbl>
    <w:p w:rsidR="00E13478" w:rsidRDefault="002D2A22" w:rsidP="00E13478">
      <w:pPr>
        <w:pStyle w:val="Pealkiri"/>
      </w:pPr>
      <w:r w:rsidRPr="001669E9">
        <w:t>ASJAOLUD</w:t>
      </w:r>
      <w:r w:rsidR="00A1767C" w:rsidRPr="001669E9">
        <w:t xml:space="preserve"> </w:t>
      </w:r>
      <w:r w:rsidR="006E5FBB" w:rsidRPr="001669E9">
        <w:t xml:space="preserve">JA </w:t>
      </w:r>
      <w:r w:rsidR="00F44A84">
        <w:t>KOHTU PÕHJENDUSED</w:t>
      </w:r>
    </w:p>
    <w:p w:rsidR="00E13478" w:rsidRDefault="00E13478" w:rsidP="00E13478">
      <w:pPr>
        <w:pStyle w:val="Pealkiri"/>
      </w:pPr>
    </w:p>
    <w:p w:rsidR="00084578" w:rsidRDefault="00220C32" w:rsidP="00E13478">
      <w:pPr>
        <w:pStyle w:val="DOKTEKST"/>
      </w:pPr>
      <w:r>
        <w:t>Tall</w:t>
      </w:r>
      <w:r w:rsidR="00D541D1">
        <w:t>inna Halduskohtu menetluses on</w:t>
      </w:r>
      <w:r w:rsidR="002A6E08">
        <w:t xml:space="preserve"> </w:t>
      </w:r>
      <w:r w:rsidR="00A3113A">
        <w:t xml:space="preserve">ehitusloa ja metsateatiste tühistamise nõue. </w:t>
      </w:r>
    </w:p>
    <w:p w:rsidR="00C8273C" w:rsidRPr="00C8273C" w:rsidRDefault="00C8273C" w:rsidP="00C8273C">
      <w:pPr>
        <w:pStyle w:val="DOKTEKST"/>
      </w:pPr>
      <w:r w:rsidRPr="00F22D9C">
        <w:t>Kuna kaebaja soovi</w:t>
      </w:r>
      <w:r w:rsidR="00206C6D">
        <w:t>b</w:t>
      </w:r>
      <w:r w:rsidRPr="00F22D9C">
        <w:t xml:space="preserve"> asja läbivaatamist kohtuistungil ning kohus peab seda põhjendatuks, määrab kohus kaebuse läbivaatamiseks kohtuistungi aja. Kohtuistung toimub </w:t>
      </w:r>
      <w:r w:rsidR="00206C6D">
        <w:t>0</w:t>
      </w:r>
      <w:r w:rsidR="00F300EA">
        <w:t>1</w:t>
      </w:r>
      <w:r w:rsidRPr="00F22D9C">
        <w:t>.</w:t>
      </w:r>
      <w:r>
        <w:t>1</w:t>
      </w:r>
      <w:r w:rsidR="00206C6D">
        <w:t>2</w:t>
      </w:r>
      <w:r w:rsidRPr="00F22D9C">
        <w:t>.202</w:t>
      </w:r>
      <w:r>
        <w:t>2</w:t>
      </w:r>
      <w:r w:rsidRPr="00F22D9C">
        <w:t xml:space="preserve"> </w:t>
      </w:r>
      <w:r>
        <w:t xml:space="preserve">algusega </w:t>
      </w:r>
      <w:r w:rsidRPr="00F22D9C">
        <w:t>kell 1</w:t>
      </w:r>
      <w:r w:rsidR="00F300EA">
        <w:t>1</w:t>
      </w:r>
      <w:r w:rsidRPr="00F22D9C">
        <w:t>.00</w:t>
      </w:r>
      <w:r>
        <w:t xml:space="preserve"> </w:t>
      </w:r>
      <w:r w:rsidRPr="00F22D9C">
        <w:t xml:space="preserve">Tallinna Halduskohtu Tallinna kohtumajas aadressil Pärnu mnt 7. </w:t>
      </w:r>
      <w:r>
        <w:t xml:space="preserve">Menetlusosalistel on soovi korral võimalik istungiks osa võtta virtuaalistungi vormis teavitades sellest kohut. </w:t>
      </w:r>
    </w:p>
    <w:p w:rsidR="00C8273C" w:rsidRPr="00934123" w:rsidRDefault="00C8273C" w:rsidP="00C8273C">
      <w:pPr>
        <w:pStyle w:val="DOKTEKST"/>
        <w:numPr>
          <w:ilvl w:val="0"/>
          <w:numId w:val="0"/>
        </w:numPr>
      </w:pPr>
      <w:r w:rsidRPr="00934123">
        <w:t>HKMS § 127 l</w:t>
      </w:r>
      <w:r>
        <w:t>g</w:t>
      </w:r>
      <w:r w:rsidRPr="00934123">
        <w:t xml:space="preserve"> 6 kohaselt kohaldatakse haldusasjas kohtuistungi määramise, menetlusosaliste kohtuistungile kutsumise ja kohtuistungi pidamise suhtes tsiviilkohtumenetluse seadustiku (</w:t>
      </w:r>
      <w:r>
        <w:t xml:space="preserve">edaspidi </w:t>
      </w:r>
      <w:proofErr w:type="spellStart"/>
      <w:r w:rsidRPr="00934123">
        <w:t>TsMS</w:t>
      </w:r>
      <w:proofErr w:type="spellEnd"/>
      <w:r w:rsidRPr="00934123">
        <w:t xml:space="preserve">) §-des 341–346 sätestatut. </w:t>
      </w:r>
      <w:proofErr w:type="spellStart"/>
      <w:r w:rsidRPr="00934123">
        <w:t>TsMS</w:t>
      </w:r>
      <w:proofErr w:type="spellEnd"/>
      <w:r w:rsidRPr="00934123">
        <w:t xml:space="preserve"> § 343 lõike 1 kohaselt toimetab kohus kohtuistungi toimumise ajast ja kohast teavitamiseks istungile kutsutavatele isikutele kätte kohtukutsed (</w:t>
      </w:r>
      <w:proofErr w:type="spellStart"/>
      <w:r w:rsidRPr="00934123">
        <w:t>TsMS</w:t>
      </w:r>
      <w:proofErr w:type="spellEnd"/>
      <w:r w:rsidRPr="00934123">
        <w:t xml:space="preserve"> § 343 lg 2).</w:t>
      </w:r>
      <w:r w:rsidRPr="00934123">
        <w:rPr>
          <w:color w:val="000000"/>
        </w:rPr>
        <w:t xml:space="preserve"> </w:t>
      </w:r>
    </w:p>
    <w:p w:rsidR="00580A71" w:rsidRDefault="00C8273C" w:rsidP="00C8273C">
      <w:pPr>
        <w:pStyle w:val="DOKTEKST"/>
        <w:numPr>
          <w:ilvl w:val="0"/>
          <w:numId w:val="0"/>
        </w:numPr>
      </w:pPr>
      <w:r w:rsidRPr="00934123">
        <w:t xml:space="preserve">HKMS § 62 lg 1 kohaselt annab kohus menetlusosalistele eelmenetluses tähtaja tõendite, avalduste ja taotluste esitamiseks. Pärast seda saab esitada tõendeid, avaldusi ja taotlusi vaid juhul, kui põhjendatakse, miks neid tõendeid ei olnud varem võimalik esitada (kas hilinenult esitamiseks oli mõjuv põhjus)  või kui nende tõendite esitamine ei põhjusta asja arutamise venimist. Kui kohus on andnud pooltele tähtaja tõendite esitamiseks, siis järgitakse seda tähtaega. Arvestades HKMS § 51 lg 3 esimese lauses sätestatut, annab kohus menetlusosalistele tähtaja avalduste ja tõendite esitamiseks resolutsioonis märgitud tähtaja. </w:t>
      </w:r>
    </w:p>
    <w:p w:rsidR="00206C6D" w:rsidRDefault="00206C6D" w:rsidP="00206C6D">
      <w:pPr>
        <w:pStyle w:val="DOKTEKST"/>
      </w:pPr>
      <w:r>
        <w:t>Ehitusloa aluseks on AS Projekteerimisbüroo Maa ja Vesi</w:t>
      </w:r>
      <w:r w:rsidR="008F7CF0">
        <w:t xml:space="preserve"> </w:t>
      </w:r>
      <w:r>
        <w:t xml:space="preserve">(10033667) koostatud ehitusprojekt. Seda dokumenti ei ole menetlusosalised kohtule esitanud. </w:t>
      </w:r>
    </w:p>
    <w:p w:rsidR="00035A6A" w:rsidRDefault="00206C6D" w:rsidP="00206C6D">
      <w:pPr>
        <w:pStyle w:val="DOKTEKST"/>
        <w:numPr>
          <w:ilvl w:val="0"/>
          <w:numId w:val="0"/>
        </w:numPr>
        <w:rPr>
          <w:rStyle w:val="stl08"/>
          <w:color w:val="000000"/>
        </w:rPr>
      </w:pPr>
      <w:r>
        <w:t xml:space="preserve">Ehitusluba anti maaparandusehitiste </w:t>
      </w:r>
      <w:proofErr w:type="spellStart"/>
      <w:r>
        <w:t>rekonstrureerimiseks</w:t>
      </w:r>
      <w:proofErr w:type="spellEnd"/>
      <w:r>
        <w:t xml:space="preserve">, kuid </w:t>
      </w:r>
      <w:r w:rsidR="00035A6A">
        <w:t>ehitusloast</w:t>
      </w:r>
      <w:r>
        <w:t xml:space="preserve"> ei ole aru saada, mis toimingud on selleks vajalik. Seetõttu ei ole kohtul ilma ehitusprojektita võimalik hinnata kaebaja väidet </w:t>
      </w:r>
      <w:r>
        <w:rPr>
          <w:rStyle w:val="stl08"/>
          <w:color w:val="000000"/>
        </w:rPr>
        <w:t xml:space="preserve">et </w:t>
      </w:r>
      <w:r w:rsidRPr="00206C6D">
        <w:rPr>
          <w:rStyle w:val="stl08"/>
          <w:color w:val="000000"/>
        </w:rPr>
        <w:t xml:space="preserve">PTA </w:t>
      </w:r>
      <w:r>
        <w:rPr>
          <w:rStyle w:val="stl08"/>
          <w:color w:val="000000"/>
        </w:rPr>
        <w:t xml:space="preserve">jättis </w:t>
      </w:r>
      <w:r w:rsidRPr="00206C6D">
        <w:rPr>
          <w:rStyle w:val="stl08"/>
          <w:color w:val="000000"/>
        </w:rPr>
        <w:t>hindamata, </w:t>
      </w:r>
      <w:r w:rsidRPr="00206C6D">
        <w:rPr>
          <w:rStyle w:val="stl07"/>
          <w:color w:val="000000"/>
        </w:rPr>
        <w:t xml:space="preserve">millised </w:t>
      </w:r>
      <w:r w:rsidRPr="00206C6D">
        <w:rPr>
          <w:rStyle w:val="stl08"/>
          <w:color w:val="000000"/>
        </w:rPr>
        <w:t>tagajärjed võivad olla ehitusloa alusel tehtavatel töödel, sh raadamistöödel</w:t>
      </w:r>
      <w:r w:rsidR="00035A6A">
        <w:rPr>
          <w:rStyle w:val="stl08"/>
          <w:color w:val="000000"/>
        </w:rPr>
        <w:t>.</w:t>
      </w:r>
    </w:p>
    <w:p w:rsidR="00035A6A" w:rsidRDefault="00035A6A" w:rsidP="00206C6D">
      <w:pPr>
        <w:pStyle w:val="DOKTEKST"/>
        <w:numPr>
          <w:ilvl w:val="0"/>
          <w:numId w:val="0"/>
        </w:numPr>
      </w:pPr>
      <w:r>
        <w:t xml:space="preserve">Seetõttu kohustab kohus PTA-d esitama ehitusprojekti. </w:t>
      </w:r>
    </w:p>
    <w:p w:rsidR="00537468" w:rsidRDefault="00206C6D" w:rsidP="00035A6A">
      <w:pPr>
        <w:pStyle w:val="DOKTEKST"/>
      </w:pPr>
      <w:r>
        <w:t xml:space="preserve">  </w:t>
      </w:r>
      <w:r w:rsidR="00035A6A">
        <w:t>RMK väidab, et e</w:t>
      </w:r>
      <w:r w:rsidR="00035A6A" w:rsidRPr="00035A6A">
        <w:t>esvoolukraav Lihuveski (TP-626) (101) ja kuivenduskraav 109 ei saa kahjustada ala kaitse-eesmärki, kuivõrd kuivenduskraavid on rajatud sinna enne Natura alaks tunnistamist.</w:t>
      </w:r>
    </w:p>
    <w:p w:rsidR="00035A6A" w:rsidRDefault="00035A6A" w:rsidP="00035A6A">
      <w:pPr>
        <w:pStyle w:val="DOKTEKST"/>
        <w:numPr>
          <w:ilvl w:val="0"/>
          <w:numId w:val="0"/>
        </w:numPr>
      </w:pPr>
      <w:r>
        <w:t>RMK-l tuleb</w:t>
      </w:r>
      <w:r w:rsidR="003B788B">
        <w:t xml:space="preserve"> tõendada väidet, et </w:t>
      </w:r>
      <w:r w:rsidR="008C7406">
        <w:t xml:space="preserve">need </w:t>
      </w:r>
      <w:r w:rsidR="003B788B" w:rsidRPr="00035A6A">
        <w:t>kuivenduskraavid on rajatud sinna enne Natura alaks tunnistamist</w:t>
      </w:r>
      <w:r w:rsidR="003B788B">
        <w:t xml:space="preserve">. </w:t>
      </w:r>
    </w:p>
    <w:p w:rsidR="003B788B" w:rsidRDefault="003B788B" w:rsidP="003B788B">
      <w:pPr>
        <w:pStyle w:val="DOKTEKST"/>
        <w:numPr>
          <w:ilvl w:val="0"/>
          <w:numId w:val="0"/>
        </w:numPr>
      </w:pPr>
      <w:r w:rsidRPr="003B788B">
        <w:rPr>
          <w:b/>
        </w:rPr>
        <w:t>4.1.</w:t>
      </w:r>
      <w:r>
        <w:t xml:space="preserve"> Samuti on kaebajal ja RMK-l erimeelsus selles, kas kuivenduskraavid tagavad ala kaitse-eesmärke. </w:t>
      </w:r>
    </w:p>
    <w:p w:rsidR="003B788B" w:rsidRPr="008C7406" w:rsidRDefault="003B788B" w:rsidP="008C7406">
      <w:pPr>
        <w:pStyle w:val="Pealkiri1"/>
        <w:shd w:val="clear" w:color="auto" w:fill="FFFFFF"/>
        <w:spacing w:before="0" w:after="240"/>
        <w:jc w:val="both"/>
        <w:rPr>
          <w:rFonts w:ascii="Times New Roman" w:hAnsi="Times New Roman" w:cs="Times New Roman"/>
          <w:color w:val="auto"/>
          <w:sz w:val="24"/>
          <w:szCs w:val="24"/>
        </w:rPr>
      </w:pPr>
      <w:r w:rsidRPr="008C7406">
        <w:rPr>
          <w:rFonts w:ascii="Times New Roman" w:hAnsi="Times New Roman" w:cs="Times New Roman"/>
          <w:color w:val="auto"/>
          <w:sz w:val="24"/>
          <w:szCs w:val="24"/>
        </w:rPr>
        <w:t xml:space="preserve">Kas RMK väide, et kuivenduskraavid tagavad ala kaitse-eesmärke lähtub </w:t>
      </w:r>
      <w:proofErr w:type="spellStart"/>
      <w:r w:rsidRPr="008C7406">
        <w:rPr>
          <w:rFonts w:ascii="Times New Roman" w:hAnsi="Times New Roman" w:cs="Times New Roman"/>
          <w:color w:val="auto"/>
          <w:sz w:val="24"/>
          <w:szCs w:val="24"/>
        </w:rPr>
        <w:t>Tõrasoo</w:t>
      </w:r>
      <w:proofErr w:type="spellEnd"/>
      <w:r w:rsidRPr="008C7406">
        <w:rPr>
          <w:rFonts w:ascii="Times New Roman" w:hAnsi="Times New Roman" w:cs="Times New Roman"/>
          <w:color w:val="auto"/>
          <w:sz w:val="24"/>
          <w:szCs w:val="24"/>
        </w:rPr>
        <w:t xml:space="preserve"> looduskaitseala kaitse alla võtmine ja kaitse-eeskirjast</w:t>
      </w:r>
      <w:r w:rsidR="008C7406" w:rsidRPr="008C7406">
        <w:rPr>
          <w:rFonts w:ascii="Times New Roman" w:hAnsi="Times New Roman" w:cs="Times New Roman"/>
          <w:color w:val="auto"/>
          <w:sz w:val="24"/>
          <w:szCs w:val="24"/>
        </w:rPr>
        <w:t xml:space="preserve"> (§ 9 p 2)</w:t>
      </w:r>
      <w:r w:rsidRPr="008C7406">
        <w:rPr>
          <w:rFonts w:ascii="Times New Roman" w:hAnsi="Times New Roman" w:cs="Times New Roman"/>
          <w:color w:val="auto"/>
          <w:sz w:val="24"/>
          <w:szCs w:val="24"/>
        </w:rPr>
        <w:t xml:space="preserve">: lubatud tegevuseks on </w:t>
      </w:r>
      <w:r w:rsidRPr="003B788B">
        <w:rPr>
          <w:rFonts w:ascii="Times New Roman" w:hAnsi="Times New Roman" w:cs="Times New Roman"/>
          <w:color w:val="auto"/>
          <w:sz w:val="24"/>
          <w:szCs w:val="24"/>
        </w:rPr>
        <w:t>olemasolevate maaparandussüsteemide hoiutööd</w:t>
      </w:r>
      <w:r w:rsidR="008C7406" w:rsidRPr="008C7406">
        <w:rPr>
          <w:rFonts w:ascii="Times New Roman" w:hAnsi="Times New Roman" w:cs="Times New Roman"/>
          <w:color w:val="auto"/>
          <w:sz w:val="24"/>
          <w:szCs w:val="24"/>
        </w:rPr>
        <w:t>?</w:t>
      </w:r>
    </w:p>
    <w:p w:rsidR="00206C6D" w:rsidRDefault="004B155D" w:rsidP="004B155D">
      <w:pPr>
        <w:pStyle w:val="DOKTEKST"/>
      </w:pPr>
      <w:r>
        <w:t xml:space="preserve">Tallinna Ringkonnakohus selgitas </w:t>
      </w:r>
      <w:r w:rsidR="00CA7923">
        <w:t xml:space="preserve">21.06.2022 määruses (p 12-17) asjas nr 3-22-716 (jõustunud, </w:t>
      </w:r>
      <w:hyperlink r:id="rId9" w:history="1">
        <w:r w:rsidR="00CA7923" w:rsidRPr="00CA7923">
          <w:rPr>
            <w:rStyle w:val="Hperlink"/>
            <w:color w:val="auto"/>
            <w:u w:val="none"/>
          </w:rPr>
          <w:t>www.riigiteataja.ee</w:t>
        </w:r>
      </w:hyperlink>
      <w:r w:rsidR="00CA7923" w:rsidRPr="00CA7923">
        <w:t xml:space="preserve">) </w:t>
      </w:r>
      <w:r w:rsidR="00CA7923">
        <w:t xml:space="preserve">tühistamiskaebuse tähtaegsuse hindamist. Kas vastustajad vaidlevad vastu, et nad ei kaasanud kaebajat haldusaktide menetlusse, ei teavitanud kaebajat haldusaktidest ega toimetanud haldusakte kaebajale kätte? </w:t>
      </w:r>
    </w:p>
    <w:p w:rsidR="008F7CF0" w:rsidRPr="008F7CF0" w:rsidRDefault="00CA7923" w:rsidP="008F7CF0">
      <w:pPr>
        <w:pStyle w:val="DOKTEKST"/>
        <w:rPr>
          <w:rStyle w:val="stl09"/>
        </w:rPr>
      </w:pPr>
      <w:proofErr w:type="spellStart"/>
      <w:r>
        <w:lastRenderedPageBreak/>
        <w:t>KeA</w:t>
      </w:r>
      <w:proofErr w:type="spellEnd"/>
      <w:r>
        <w:t xml:space="preserve"> ja RMK on selgitanud ja tõendanud, </w:t>
      </w:r>
      <w:r w:rsidRPr="00CA7923">
        <w:t xml:space="preserve">et </w:t>
      </w:r>
      <w:r w:rsidRPr="00CA7923">
        <w:rPr>
          <w:rStyle w:val="stl09"/>
          <w:color w:val="000000"/>
        </w:rPr>
        <w:t>metsateatise</w:t>
      </w:r>
      <w:r w:rsidRPr="00CA7923">
        <w:rPr>
          <w:rStyle w:val="stl08"/>
          <w:color w:val="000000"/>
          <w:spacing w:val="-2"/>
        </w:rPr>
        <w:t xml:space="preserve">d </w:t>
      </w:r>
      <w:r w:rsidRPr="00CA7923">
        <w:rPr>
          <w:rStyle w:val="stl07"/>
          <w:rFonts w:eastAsia="font324"/>
          <w:color w:val="000000"/>
        </w:rPr>
        <w:t xml:space="preserve">raadamiseks </w:t>
      </w:r>
      <w:r w:rsidR="00882D67" w:rsidRPr="00CA7923">
        <w:rPr>
          <w:rStyle w:val="stl08"/>
          <w:color w:val="000000"/>
          <w:spacing w:val="-2"/>
        </w:rPr>
        <w:t xml:space="preserve">ei </w:t>
      </w:r>
      <w:r w:rsidR="00882D67">
        <w:rPr>
          <w:rStyle w:val="stl08"/>
          <w:color w:val="000000"/>
          <w:spacing w:val="-2"/>
        </w:rPr>
        <w:t>puuduta</w:t>
      </w:r>
      <w:r w:rsidR="00882D67" w:rsidRPr="00CA7923">
        <w:rPr>
          <w:rStyle w:val="stl07"/>
          <w:rFonts w:eastAsia="font324"/>
          <w:color w:val="000000"/>
        </w:rPr>
        <w:t xml:space="preserve"> </w:t>
      </w:r>
      <w:r w:rsidRPr="00CA7923">
        <w:rPr>
          <w:rStyle w:val="stl07"/>
          <w:rFonts w:eastAsia="font324"/>
          <w:color w:val="000000"/>
        </w:rPr>
        <w:t>Natura alale kuuluva</w:t>
      </w:r>
      <w:r w:rsidR="00882D67">
        <w:rPr>
          <w:rStyle w:val="stl07"/>
          <w:rFonts w:eastAsia="font324"/>
          <w:color w:val="000000"/>
        </w:rPr>
        <w:t>t</w:t>
      </w:r>
      <w:r w:rsidRPr="00CA7923">
        <w:rPr>
          <w:rStyle w:val="stl07"/>
          <w:rFonts w:eastAsia="font324"/>
          <w:color w:val="000000"/>
        </w:rPr>
        <w:t xml:space="preserve"> Salavalge</w:t>
      </w:r>
      <w:r w:rsidRPr="00CA7923">
        <w:rPr>
          <w:rStyle w:val="stl08"/>
          <w:color w:val="000000"/>
          <w:spacing w:val="-2"/>
        </w:rPr>
        <w:t>-</w:t>
      </w:r>
      <w:proofErr w:type="spellStart"/>
      <w:r w:rsidRPr="00CA7923">
        <w:rPr>
          <w:rStyle w:val="stl09"/>
          <w:color w:val="000000"/>
          <w:spacing w:val="-2"/>
        </w:rPr>
        <w:t>Tõrasoo</w:t>
      </w:r>
      <w:proofErr w:type="spellEnd"/>
      <w:r w:rsidRPr="00CA7923">
        <w:rPr>
          <w:rStyle w:val="stl09"/>
          <w:color w:val="000000"/>
          <w:spacing w:val="-2"/>
        </w:rPr>
        <w:t xml:space="preserve"> loodusala ega </w:t>
      </w:r>
      <w:r w:rsidRPr="00CA7923">
        <w:rPr>
          <w:rStyle w:val="stl07"/>
          <w:rFonts w:eastAsia="font324"/>
          <w:color w:val="000000"/>
        </w:rPr>
        <w:t xml:space="preserve">selle </w:t>
      </w:r>
      <w:r w:rsidRPr="00CA7923">
        <w:rPr>
          <w:rStyle w:val="stl09"/>
          <w:color w:val="000000"/>
        </w:rPr>
        <w:t>lähiü</w:t>
      </w:r>
      <w:r w:rsidRPr="00CA7923">
        <w:rPr>
          <w:rStyle w:val="stl07"/>
          <w:rFonts w:eastAsia="font324"/>
          <w:color w:val="000000"/>
        </w:rPr>
        <w:t>mbrus</w:t>
      </w:r>
      <w:r w:rsidR="00882D67">
        <w:rPr>
          <w:rStyle w:val="stl07"/>
          <w:rFonts w:eastAsia="font324"/>
          <w:color w:val="000000"/>
        </w:rPr>
        <w:t>t</w:t>
      </w:r>
      <w:r w:rsidRPr="00CA7923">
        <w:rPr>
          <w:rStyle w:val="stl09"/>
          <w:color w:val="000000"/>
          <w:spacing w:val="-2"/>
        </w:rPr>
        <w:t>.</w:t>
      </w:r>
      <w:r>
        <w:rPr>
          <w:rStyle w:val="stl09"/>
          <w:color w:val="000000"/>
          <w:spacing w:val="-2"/>
        </w:rPr>
        <w:t xml:space="preserve"> Kui kaebaja vaidleb sellele väitele vastu, tuleb oma vastuväidet tõendada.</w:t>
      </w:r>
    </w:p>
    <w:p w:rsidR="008F7CF0" w:rsidRPr="008F7CF0" w:rsidRDefault="008F7CF0" w:rsidP="008F7CF0">
      <w:pPr>
        <w:pStyle w:val="DOKTEKST"/>
        <w:numPr>
          <w:ilvl w:val="0"/>
          <w:numId w:val="0"/>
        </w:numPr>
      </w:pPr>
      <w:r>
        <w:rPr>
          <w:b/>
        </w:rPr>
        <w:t>6</w:t>
      </w:r>
      <w:r w:rsidRPr="008F7CF0">
        <w:rPr>
          <w:b/>
        </w:rPr>
        <w:t>.1.</w:t>
      </w:r>
      <w:r>
        <w:t xml:space="preserve"> Kaebaja väidab (kaebus p 30), et </w:t>
      </w:r>
      <w:r w:rsidRPr="008F7CF0">
        <w:rPr>
          <w:i/>
        </w:rPr>
        <w:t>Natura eelhinnangus on leevendusmeetmetega arvestamine keelatud. Neid ei saa kindlaks määrata enne, kui negatiivset mõju on täielikult hinnatud ja kirjeldatud, mis peab toimuma asjakohase keskkonnamõju hindamise käigus.</w:t>
      </w:r>
    </w:p>
    <w:p w:rsidR="008F7CF0" w:rsidRDefault="008F7CF0" w:rsidP="008F7CF0">
      <w:pPr>
        <w:pStyle w:val="DOKTEKST"/>
        <w:numPr>
          <w:ilvl w:val="0"/>
          <w:numId w:val="0"/>
        </w:numPr>
      </w:pPr>
      <w:r>
        <w:t xml:space="preserve">Seda väidet esitades tugineb kaebaja Euroopa Komisjoni dokumendile Natura 2000 ja metsad. I-II osa, lk 81. See osa dokumendist asub peatükis 4.8. Uus tegevus Natura 2000 aladel (alates lk 79). Ehitusluba ei antud uueks tegevuseks, vaid kuivenduskraavide rekonstrueerimiseks. Kas neid asjaolusid arvestades jääb kaebaja oma väite juurde, et </w:t>
      </w:r>
      <w:r w:rsidRPr="008F7CF0">
        <w:t>Natura eelhinnangus on leevendusmeetmetega arvestamine keelatud</w:t>
      </w:r>
      <w:r>
        <w:t>?</w:t>
      </w:r>
    </w:p>
    <w:p w:rsidR="008F7CF0" w:rsidRDefault="008F7CF0" w:rsidP="00537468">
      <w:pPr>
        <w:tabs>
          <w:tab w:val="right" w:pos="9070"/>
        </w:tabs>
        <w:spacing w:after="120"/>
        <w:ind w:right="-284"/>
        <w:jc w:val="both"/>
      </w:pPr>
    </w:p>
    <w:p w:rsidR="00C7381B" w:rsidRPr="00BF5A0A" w:rsidRDefault="00C7381B" w:rsidP="00537468">
      <w:pPr>
        <w:tabs>
          <w:tab w:val="right" w:pos="9070"/>
        </w:tabs>
        <w:spacing w:after="120"/>
        <w:ind w:right="-284"/>
        <w:jc w:val="both"/>
      </w:pPr>
      <w:r w:rsidRPr="00BF5A0A">
        <w:t>(allkirjastatud digitaalselt)</w:t>
      </w:r>
      <w:bookmarkStart w:id="0" w:name="_GoBack"/>
      <w:bookmarkEnd w:id="0"/>
    </w:p>
    <w:p w:rsidR="00EF54F3" w:rsidRPr="006D15F8" w:rsidRDefault="00580A71" w:rsidP="00F636E0">
      <w:pPr>
        <w:pStyle w:val="DOKTEKST"/>
        <w:numPr>
          <w:ilvl w:val="0"/>
          <w:numId w:val="0"/>
        </w:numPr>
      </w:pPr>
      <w:r>
        <w:t>Tristan Ploom</w:t>
      </w:r>
    </w:p>
    <w:sectPr w:rsidR="00EF54F3" w:rsidRPr="006D15F8" w:rsidSect="00186F62">
      <w:headerReference w:type="default" r:id="rId10"/>
      <w:footerReference w:type="even" r:id="rId11"/>
      <w:footerReference w:type="default" r:id="rId12"/>
      <w:pgSz w:w="11906" w:h="16838" w:code="9"/>
      <w:pgMar w:top="1418" w:right="84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E14" w:rsidRDefault="00CA0E14">
      <w:r>
        <w:separator/>
      </w:r>
    </w:p>
  </w:endnote>
  <w:endnote w:type="continuationSeparator" w:id="0">
    <w:p w:rsidR="00CA0E14" w:rsidRDefault="00CA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font324">
    <w:charset w:val="BA"/>
    <w:family w:val="auto"/>
    <w:pitch w:val="variable"/>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E93" w:rsidRDefault="008A0DA0" w:rsidP="006C21D3">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B42E93" w:rsidRDefault="00882D67" w:rsidP="00B42E93">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E93" w:rsidRDefault="008A0DA0" w:rsidP="00B42E93">
    <w:pPr>
      <w:pStyle w:val="Jalus"/>
      <w:ind w:right="360"/>
      <w:jc w:val="right"/>
    </w:pPr>
    <w:r>
      <w:rPr>
        <w:rStyle w:val="Lehekljenumber"/>
      </w:rPr>
      <w:fldChar w:fldCharType="begin"/>
    </w:r>
    <w:r>
      <w:rPr>
        <w:rStyle w:val="Lehekljenumber"/>
      </w:rPr>
      <w:instrText xml:space="preserve"> PAGE </w:instrText>
    </w:r>
    <w:r>
      <w:rPr>
        <w:rStyle w:val="Lehekljenumber"/>
      </w:rPr>
      <w:fldChar w:fldCharType="separate"/>
    </w:r>
    <w:r w:rsidR="00CC7C9F">
      <w:rPr>
        <w:rStyle w:val="Lehekljenumber"/>
        <w:noProof/>
      </w:rPr>
      <w:t>2</w:t>
    </w:r>
    <w:r>
      <w:rPr>
        <w:rStyle w:val="Lehekljenumber"/>
      </w:rPr>
      <w:fldChar w:fldCharType="end"/>
    </w:r>
    <w:r>
      <w:rPr>
        <w:rStyle w:val="Lehekljenumber"/>
      </w:rPr>
      <w:t>(</w:t>
    </w:r>
    <w:r>
      <w:rPr>
        <w:rStyle w:val="Lehekljenumber"/>
      </w:rPr>
      <w:fldChar w:fldCharType="begin"/>
    </w:r>
    <w:r>
      <w:rPr>
        <w:rStyle w:val="Lehekljenumber"/>
      </w:rPr>
      <w:instrText xml:space="preserve"> NUMPAGES </w:instrText>
    </w:r>
    <w:r>
      <w:rPr>
        <w:rStyle w:val="Lehekljenumber"/>
      </w:rPr>
      <w:fldChar w:fldCharType="separate"/>
    </w:r>
    <w:r w:rsidR="00CC7C9F">
      <w:rPr>
        <w:rStyle w:val="Lehekljenumber"/>
        <w:noProof/>
      </w:rPr>
      <w:t>2</w:t>
    </w:r>
    <w:r>
      <w:rPr>
        <w:rStyle w:val="Lehekljenumber"/>
      </w:rPr>
      <w:fldChar w:fldCharType="end"/>
    </w:r>
    <w:r>
      <w:rPr>
        <w:rStyle w:val="Leheklj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E14" w:rsidRDefault="00CA0E14">
      <w:r>
        <w:separator/>
      </w:r>
    </w:p>
  </w:footnote>
  <w:footnote w:type="continuationSeparator" w:id="0">
    <w:p w:rsidR="00CA0E14" w:rsidRDefault="00CA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E93" w:rsidRPr="00B42E93" w:rsidRDefault="008A0DA0" w:rsidP="00B42E93">
    <w:pPr>
      <w:pStyle w:val="Pi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6A59"/>
    <w:multiLevelType w:val="hybridMultilevel"/>
    <w:tmpl w:val="DB40D810"/>
    <w:lvl w:ilvl="0" w:tplc="6734BA80">
      <w:start w:val="1"/>
      <w:numFmt w:val="decimal"/>
      <w:pStyle w:val="RESONR"/>
      <w:lvlText w:val="%1."/>
      <w:lvlJc w:val="left"/>
      <w:pPr>
        <w:tabs>
          <w:tab w:val="num" w:pos="360"/>
        </w:tabs>
        <w:ind w:left="360" w:hanging="360"/>
      </w:pPr>
      <w:rPr>
        <w:rFonts w:cs="Times New Roman"/>
        <w:b/>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1" w15:restartNumberingAfterBreak="0">
    <w:nsid w:val="0BF603D5"/>
    <w:multiLevelType w:val="hybridMultilevel"/>
    <w:tmpl w:val="BDBC8602"/>
    <w:lvl w:ilvl="0" w:tplc="F814E266">
      <w:start w:val="1"/>
      <w:numFmt w:val="decimal"/>
      <w:lvlText w:val="%1."/>
      <w:lvlJc w:val="left"/>
      <w:pPr>
        <w:tabs>
          <w:tab w:val="num" w:pos="360"/>
        </w:tabs>
        <w:ind w:left="360" w:hanging="360"/>
      </w:pPr>
      <w:rPr>
        <w:rFonts w:cs="Times New Roman" w:hint="default"/>
        <w:b/>
      </w:rPr>
    </w:lvl>
    <w:lvl w:ilvl="1" w:tplc="04250019" w:tentative="1">
      <w:start w:val="1"/>
      <w:numFmt w:val="lowerLetter"/>
      <w:lvlText w:val="%2."/>
      <w:lvlJc w:val="left"/>
      <w:pPr>
        <w:tabs>
          <w:tab w:val="num" w:pos="1080"/>
        </w:tabs>
        <w:ind w:left="1080" w:hanging="360"/>
      </w:pPr>
      <w:rPr>
        <w:rFonts w:cs="Times New Roman"/>
      </w:rPr>
    </w:lvl>
    <w:lvl w:ilvl="2" w:tplc="0425001B" w:tentative="1">
      <w:start w:val="1"/>
      <w:numFmt w:val="lowerRoman"/>
      <w:lvlText w:val="%3."/>
      <w:lvlJc w:val="right"/>
      <w:pPr>
        <w:tabs>
          <w:tab w:val="num" w:pos="1800"/>
        </w:tabs>
        <w:ind w:left="1800" w:hanging="180"/>
      </w:pPr>
      <w:rPr>
        <w:rFonts w:cs="Times New Roman"/>
      </w:rPr>
    </w:lvl>
    <w:lvl w:ilvl="3" w:tplc="0425000F" w:tentative="1">
      <w:start w:val="1"/>
      <w:numFmt w:val="decimal"/>
      <w:lvlText w:val="%4."/>
      <w:lvlJc w:val="left"/>
      <w:pPr>
        <w:tabs>
          <w:tab w:val="num" w:pos="2520"/>
        </w:tabs>
        <w:ind w:left="2520" w:hanging="360"/>
      </w:pPr>
      <w:rPr>
        <w:rFonts w:cs="Times New Roman"/>
      </w:rPr>
    </w:lvl>
    <w:lvl w:ilvl="4" w:tplc="04250019" w:tentative="1">
      <w:start w:val="1"/>
      <w:numFmt w:val="lowerLetter"/>
      <w:lvlText w:val="%5."/>
      <w:lvlJc w:val="left"/>
      <w:pPr>
        <w:tabs>
          <w:tab w:val="num" w:pos="3240"/>
        </w:tabs>
        <w:ind w:left="3240" w:hanging="360"/>
      </w:pPr>
      <w:rPr>
        <w:rFonts w:cs="Times New Roman"/>
      </w:rPr>
    </w:lvl>
    <w:lvl w:ilvl="5" w:tplc="0425001B" w:tentative="1">
      <w:start w:val="1"/>
      <w:numFmt w:val="lowerRoman"/>
      <w:lvlText w:val="%6."/>
      <w:lvlJc w:val="right"/>
      <w:pPr>
        <w:tabs>
          <w:tab w:val="num" w:pos="3960"/>
        </w:tabs>
        <w:ind w:left="3960" w:hanging="180"/>
      </w:pPr>
      <w:rPr>
        <w:rFonts w:cs="Times New Roman"/>
      </w:rPr>
    </w:lvl>
    <w:lvl w:ilvl="6" w:tplc="0425000F" w:tentative="1">
      <w:start w:val="1"/>
      <w:numFmt w:val="decimal"/>
      <w:lvlText w:val="%7."/>
      <w:lvlJc w:val="left"/>
      <w:pPr>
        <w:tabs>
          <w:tab w:val="num" w:pos="4680"/>
        </w:tabs>
        <w:ind w:left="4680" w:hanging="360"/>
      </w:pPr>
      <w:rPr>
        <w:rFonts w:cs="Times New Roman"/>
      </w:rPr>
    </w:lvl>
    <w:lvl w:ilvl="7" w:tplc="04250019" w:tentative="1">
      <w:start w:val="1"/>
      <w:numFmt w:val="lowerLetter"/>
      <w:lvlText w:val="%8."/>
      <w:lvlJc w:val="left"/>
      <w:pPr>
        <w:tabs>
          <w:tab w:val="num" w:pos="5400"/>
        </w:tabs>
        <w:ind w:left="5400" w:hanging="360"/>
      </w:pPr>
      <w:rPr>
        <w:rFonts w:cs="Times New Roman"/>
      </w:rPr>
    </w:lvl>
    <w:lvl w:ilvl="8" w:tplc="042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DD124A"/>
    <w:multiLevelType w:val="hybridMultilevel"/>
    <w:tmpl w:val="C95418EC"/>
    <w:lvl w:ilvl="0" w:tplc="38B019A8">
      <w:start w:val="1"/>
      <w:numFmt w:val="decimal"/>
      <w:suff w:val="space"/>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E7060B"/>
    <w:multiLevelType w:val="hybridMultilevel"/>
    <w:tmpl w:val="6AE0741A"/>
    <w:lvl w:ilvl="0" w:tplc="6818C5CA">
      <w:start w:val="1"/>
      <w:numFmt w:val="decimal"/>
      <w:suff w:val="space"/>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129091B"/>
    <w:multiLevelType w:val="hybridMultilevel"/>
    <w:tmpl w:val="20162C70"/>
    <w:lvl w:ilvl="0" w:tplc="BE8C8C3A">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25445EA"/>
    <w:multiLevelType w:val="hybridMultilevel"/>
    <w:tmpl w:val="FF76EDD4"/>
    <w:lvl w:ilvl="0" w:tplc="710085F4">
      <w:start w:val="1"/>
      <w:numFmt w:val="decimal"/>
      <w:suff w:val="space"/>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7222D3D"/>
    <w:multiLevelType w:val="multilevel"/>
    <w:tmpl w:val="358EFB42"/>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D964A19"/>
    <w:multiLevelType w:val="hybridMultilevel"/>
    <w:tmpl w:val="A3A8DCC4"/>
    <w:lvl w:ilvl="0" w:tplc="E77E626E">
      <w:start w:val="1"/>
      <w:numFmt w:val="decimal"/>
      <w:suff w:val="space"/>
      <w:lvlText w:val="%1."/>
      <w:lvlJc w:val="left"/>
      <w:pPr>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1EAA08E2"/>
    <w:multiLevelType w:val="hybridMultilevel"/>
    <w:tmpl w:val="00DE7E60"/>
    <w:lvl w:ilvl="0" w:tplc="0096B31A">
      <w:start w:val="1"/>
      <w:numFmt w:val="decimal"/>
      <w:suff w:val="space"/>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115534B"/>
    <w:multiLevelType w:val="hybridMultilevel"/>
    <w:tmpl w:val="EEEC8F4E"/>
    <w:lvl w:ilvl="0" w:tplc="D0FC1098">
      <w:start w:val="1"/>
      <w:numFmt w:val="decimal"/>
      <w:suff w:val="space"/>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7FF1CC1"/>
    <w:multiLevelType w:val="multilevel"/>
    <w:tmpl w:val="4EEE72D6"/>
    <w:lvl w:ilvl="0">
      <w:start w:val="1"/>
      <w:numFmt w:val="decimal"/>
      <w:lvlText w:val="%1."/>
      <w:lvlJc w:val="left"/>
      <w:pPr>
        <w:ind w:left="754" w:hanging="360"/>
      </w:pPr>
      <w:rPr>
        <w:b/>
      </w:rPr>
    </w:lvl>
    <w:lvl w:ilvl="1">
      <w:start w:val="1"/>
      <w:numFmt w:val="decimal"/>
      <w:isLgl/>
      <w:lvlText w:val="%1.%2."/>
      <w:lvlJc w:val="left"/>
      <w:pPr>
        <w:ind w:left="754" w:hanging="360"/>
      </w:pPr>
      <w:rPr>
        <w:rFonts w:hint="default"/>
        <w:b w:val="0"/>
      </w:rPr>
    </w:lvl>
    <w:lvl w:ilvl="2">
      <w:start w:val="1"/>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11" w15:restartNumberingAfterBreak="0">
    <w:nsid w:val="29CA77DC"/>
    <w:multiLevelType w:val="hybridMultilevel"/>
    <w:tmpl w:val="C21C42CA"/>
    <w:lvl w:ilvl="0" w:tplc="B5F2BC00">
      <w:start w:val="1"/>
      <w:numFmt w:val="decimal"/>
      <w:pStyle w:val="DOKTEKST"/>
      <w:suff w:val="space"/>
      <w:lvlText w:val="%1."/>
      <w:lvlJc w:val="left"/>
      <w:pPr>
        <w:ind w:left="360" w:hanging="360"/>
      </w:pPr>
      <w:rPr>
        <w:rFonts w:ascii="Times New Roman" w:eastAsia="Times New Roman" w:hAnsi="Times New Roman" w:cs="Times New Roman"/>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00D1670"/>
    <w:multiLevelType w:val="hybridMultilevel"/>
    <w:tmpl w:val="A56A3BC8"/>
    <w:lvl w:ilvl="0" w:tplc="78D0660E">
      <w:start w:val="1"/>
      <w:numFmt w:val="decimal"/>
      <w:suff w:val="space"/>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7A86E2C"/>
    <w:multiLevelType w:val="hybridMultilevel"/>
    <w:tmpl w:val="D378248C"/>
    <w:lvl w:ilvl="0" w:tplc="817AA89C">
      <w:start w:val="1"/>
      <w:numFmt w:val="decimal"/>
      <w:lvlText w:val="%1."/>
      <w:lvlJc w:val="left"/>
      <w:pPr>
        <w:tabs>
          <w:tab w:val="num" w:pos="397"/>
        </w:tabs>
        <w:ind w:left="0" w:firstLine="0"/>
      </w:pPr>
      <w:rPr>
        <w:rFonts w:ascii="Times New Roman" w:hAnsi="Times New Roman" w:hint="default"/>
        <w:b/>
        <w:i w:val="0"/>
        <w:sz w:val="24"/>
        <w:szCs w:val="24"/>
      </w:rPr>
    </w:lvl>
    <w:lvl w:ilvl="1" w:tplc="69069B20">
      <w:start w:val="1"/>
      <w:numFmt w:val="decimal"/>
      <w:lvlText w:val="%2)"/>
      <w:lvlJc w:val="left"/>
      <w:pPr>
        <w:tabs>
          <w:tab w:val="num" w:pos="0"/>
        </w:tabs>
        <w:ind w:left="0" w:firstLine="0"/>
      </w:pPr>
      <w:rPr>
        <w:rFonts w:ascii="Times New Roman" w:hAnsi="Times New Roman" w:hint="default"/>
        <w:b w:val="0"/>
        <w:i w:val="0"/>
        <w:sz w:val="24"/>
        <w:szCs w:val="24"/>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40FA7B52"/>
    <w:multiLevelType w:val="hybridMultilevel"/>
    <w:tmpl w:val="381264E2"/>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4D017321"/>
    <w:multiLevelType w:val="hybridMultilevel"/>
    <w:tmpl w:val="4E8CD276"/>
    <w:lvl w:ilvl="0" w:tplc="43DCCAA2">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FF06562"/>
    <w:multiLevelType w:val="multilevel"/>
    <w:tmpl w:val="7BEC97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E3C6E0E"/>
    <w:multiLevelType w:val="multilevel"/>
    <w:tmpl w:val="D974DECC"/>
    <w:lvl w:ilvl="0">
      <w:start w:val="1"/>
      <w:numFmt w:val="decimal"/>
      <w:suff w:val="space"/>
      <w:lvlText w:val="%1."/>
      <w:lvlJc w:val="left"/>
      <w:pPr>
        <w:ind w:left="397" w:hanging="37"/>
      </w:pPr>
      <w:rPr>
        <w:rFonts w:ascii="Times New Roman" w:hAnsi="Times New Roman" w:cs="Times New Roman" w:hint="default"/>
        <w:b/>
        <w:i w:val="0"/>
        <w:sz w:val="24"/>
        <w:szCs w:val="24"/>
      </w:rPr>
    </w:lvl>
    <w:lvl w:ilvl="1">
      <w:start w:val="1"/>
      <w:numFmt w:val="decimal"/>
      <w:isLgl/>
      <w:lvlText w:val="%1.%2."/>
      <w:lvlJc w:val="left"/>
      <w:pPr>
        <w:ind w:left="840" w:hanging="48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8" w15:restartNumberingAfterBreak="0">
    <w:nsid w:val="66C72414"/>
    <w:multiLevelType w:val="hybridMultilevel"/>
    <w:tmpl w:val="4ECECE40"/>
    <w:lvl w:ilvl="0" w:tplc="8EBE80D8">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4ED7B1D"/>
    <w:multiLevelType w:val="hybridMultilevel"/>
    <w:tmpl w:val="19DEBAE8"/>
    <w:lvl w:ilvl="0" w:tplc="3F4A59B6">
      <w:start w:val="1"/>
      <w:numFmt w:val="decimal"/>
      <w:suff w:val="space"/>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6"/>
  </w:num>
  <w:num w:numId="5">
    <w:abstractNumId w:val="14"/>
  </w:num>
  <w:num w:numId="6">
    <w:abstractNumId w:val="10"/>
  </w:num>
  <w:num w:numId="7">
    <w:abstractNumId w:val="7"/>
  </w:num>
  <w:num w:numId="8">
    <w:abstractNumId w:val="11"/>
  </w:num>
  <w:num w:numId="9">
    <w:abstractNumId w:val="0"/>
  </w:num>
  <w:num w:numId="10">
    <w:abstractNumId w:val="13"/>
  </w:num>
  <w:num w:numId="11">
    <w:abstractNumId w:val="2"/>
  </w:num>
  <w:num w:numId="12">
    <w:abstractNumId w:val="17"/>
  </w:num>
  <w:num w:numId="13">
    <w:abstractNumId w:val="19"/>
  </w:num>
  <w:num w:numId="14">
    <w:abstractNumId w:val="8"/>
  </w:num>
  <w:num w:numId="15">
    <w:abstractNumId w:val="3"/>
  </w:num>
  <w:num w:numId="16">
    <w:abstractNumId w:val="9"/>
  </w:num>
  <w:num w:numId="17">
    <w:abstractNumId w:val="12"/>
  </w:num>
  <w:num w:numId="18">
    <w:abstractNumId w:val="4"/>
  </w:num>
  <w:num w:numId="19">
    <w:abstractNumId w:val="15"/>
  </w:num>
  <w:num w:numId="20">
    <w:abstractNumId w:val="18"/>
  </w:num>
  <w:num w:numId="21">
    <w:abstractNumId w:val="11"/>
    <w:lvlOverride w:ilvl="0">
      <w:startOverride w:val="8"/>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22"/>
    <w:rsid w:val="000014E2"/>
    <w:rsid w:val="0000168E"/>
    <w:rsid w:val="00002047"/>
    <w:rsid w:val="0000500B"/>
    <w:rsid w:val="00012105"/>
    <w:rsid w:val="00014896"/>
    <w:rsid w:val="000148E8"/>
    <w:rsid w:val="00020F32"/>
    <w:rsid w:val="000217B1"/>
    <w:rsid w:val="000237AD"/>
    <w:rsid w:val="00023F16"/>
    <w:rsid w:val="00024149"/>
    <w:rsid w:val="000325F5"/>
    <w:rsid w:val="00033326"/>
    <w:rsid w:val="000356B4"/>
    <w:rsid w:val="0003577B"/>
    <w:rsid w:val="00035A6A"/>
    <w:rsid w:val="00037967"/>
    <w:rsid w:val="000405E5"/>
    <w:rsid w:val="000412F4"/>
    <w:rsid w:val="00041543"/>
    <w:rsid w:val="00045212"/>
    <w:rsid w:val="0005497A"/>
    <w:rsid w:val="0005529A"/>
    <w:rsid w:val="00062C20"/>
    <w:rsid w:val="00063FAD"/>
    <w:rsid w:val="00064F66"/>
    <w:rsid w:val="000661EE"/>
    <w:rsid w:val="0006628C"/>
    <w:rsid w:val="00076EDF"/>
    <w:rsid w:val="000770D1"/>
    <w:rsid w:val="000775F8"/>
    <w:rsid w:val="00077CEB"/>
    <w:rsid w:val="00084578"/>
    <w:rsid w:val="00085E97"/>
    <w:rsid w:val="00090558"/>
    <w:rsid w:val="00090D42"/>
    <w:rsid w:val="00091B21"/>
    <w:rsid w:val="0009212F"/>
    <w:rsid w:val="000956F4"/>
    <w:rsid w:val="000976F6"/>
    <w:rsid w:val="000A3BF0"/>
    <w:rsid w:val="000A5E27"/>
    <w:rsid w:val="000A648E"/>
    <w:rsid w:val="000B07FE"/>
    <w:rsid w:val="000B2C5E"/>
    <w:rsid w:val="000B3A36"/>
    <w:rsid w:val="000C2A78"/>
    <w:rsid w:val="000D23E3"/>
    <w:rsid w:val="000D7536"/>
    <w:rsid w:val="000E0C1E"/>
    <w:rsid w:val="000E1D1C"/>
    <w:rsid w:val="000E23F6"/>
    <w:rsid w:val="000E42B4"/>
    <w:rsid w:val="000E6177"/>
    <w:rsid w:val="000F06FE"/>
    <w:rsid w:val="000F0A90"/>
    <w:rsid w:val="000F5B3E"/>
    <w:rsid w:val="000F62F1"/>
    <w:rsid w:val="000F7E18"/>
    <w:rsid w:val="00100518"/>
    <w:rsid w:val="00106D58"/>
    <w:rsid w:val="00110B3C"/>
    <w:rsid w:val="001206B3"/>
    <w:rsid w:val="001244BD"/>
    <w:rsid w:val="0012578F"/>
    <w:rsid w:val="00130292"/>
    <w:rsid w:val="00136E72"/>
    <w:rsid w:val="00136F97"/>
    <w:rsid w:val="00147213"/>
    <w:rsid w:val="00157334"/>
    <w:rsid w:val="00163177"/>
    <w:rsid w:val="001669E9"/>
    <w:rsid w:val="00166AA7"/>
    <w:rsid w:val="001757F8"/>
    <w:rsid w:val="001806DA"/>
    <w:rsid w:val="001853F5"/>
    <w:rsid w:val="001866E4"/>
    <w:rsid w:val="00186F62"/>
    <w:rsid w:val="001900E8"/>
    <w:rsid w:val="00192C59"/>
    <w:rsid w:val="00192F40"/>
    <w:rsid w:val="001943E3"/>
    <w:rsid w:val="00196371"/>
    <w:rsid w:val="001A3DC5"/>
    <w:rsid w:val="001A527F"/>
    <w:rsid w:val="001C1D7E"/>
    <w:rsid w:val="001C46D2"/>
    <w:rsid w:val="001C7166"/>
    <w:rsid w:val="001D0D67"/>
    <w:rsid w:val="001D240A"/>
    <w:rsid w:val="001E1565"/>
    <w:rsid w:val="001E30EB"/>
    <w:rsid w:val="001E43A1"/>
    <w:rsid w:val="001E469F"/>
    <w:rsid w:val="001E5EE6"/>
    <w:rsid w:val="001F1C9C"/>
    <w:rsid w:val="001F43F6"/>
    <w:rsid w:val="001F48BD"/>
    <w:rsid w:val="001F4B55"/>
    <w:rsid w:val="001F612F"/>
    <w:rsid w:val="001F7BF7"/>
    <w:rsid w:val="0020173A"/>
    <w:rsid w:val="00202400"/>
    <w:rsid w:val="002033E6"/>
    <w:rsid w:val="00205F81"/>
    <w:rsid w:val="00206153"/>
    <w:rsid w:val="00206C6D"/>
    <w:rsid w:val="00210EC2"/>
    <w:rsid w:val="00214448"/>
    <w:rsid w:val="0021596C"/>
    <w:rsid w:val="00217E8A"/>
    <w:rsid w:val="00220C32"/>
    <w:rsid w:val="00223449"/>
    <w:rsid w:val="0022570C"/>
    <w:rsid w:val="00227512"/>
    <w:rsid w:val="002307AB"/>
    <w:rsid w:val="00230FB3"/>
    <w:rsid w:val="002344C3"/>
    <w:rsid w:val="00236E28"/>
    <w:rsid w:val="00237906"/>
    <w:rsid w:val="00240142"/>
    <w:rsid w:val="00241BC6"/>
    <w:rsid w:val="00242705"/>
    <w:rsid w:val="00245058"/>
    <w:rsid w:val="002458F8"/>
    <w:rsid w:val="002528D4"/>
    <w:rsid w:val="0025311E"/>
    <w:rsid w:val="0025620A"/>
    <w:rsid w:val="00256998"/>
    <w:rsid w:val="00257B12"/>
    <w:rsid w:val="00264D24"/>
    <w:rsid w:val="002708F9"/>
    <w:rsid w:val="0027271D"/>
    <w:rsid w:val="00274FF7"/>
    <w:rsid w:val="002751CE"/>
    <w:rsid w:val="00280932"/>
    <w:rsid w:val="00283DC0"/>
    <w:rsid w:val="002856D9"/>
    <w:rsid w:val="00286DF4"/>
    <w:rsid w:val="002908C7"/>
    <w:rsid w:val="00293951"/>
    <w:rsid w:val="00293B1E"/>
    <w:rsid w:val="00294672"/>
    <w:rsid w:val="00294E94"/>
    <w:rsid w:val="002953B8"/>
    <w:rsid w:val="00297A38"/>
    <w:rsid w:val="002A6E08"/>
    <w:rsid w:val="002A7513"/>
    <w:rsid w:val="002B40D5"/>
    <w:rsid w:val="002B6530"/>
    <w:rsid w:val="002C0C1A"/>
    <w:rsid w:val="002C6A87"/>
    <w:rsid w:val="002C74DB"/>
    <w:rsid w:val="002C7F05"/>
    <w:rsid w:val="002D2A22"/>
    <w:rsid w:val="002D5F00"/>
    <w:rsid w:val="002D6D3D"/>
    <w:rsid w:val="002D776F"/>
    <w:rsid w:val="002D7797"/>
    <w:rsid w:val="002E0373"/>
    <w:rsid w:val="002E078A"/>
    <w:rsid w:val="002E5245"/>
    <w:rsid w:val="002E534F"/>
    <w:rsid w:val="002E5659"/>
    <w:rsid w:val="002E691E"/>
    <w:rsid w:val="002F0717"/>
    <w:rsid w:val="002F0B2E"/>
    <w:rsid w:val="002F33D3"/>
    <w:rsid w:val="002F68E2"/>
    <w:rsid w:val="003006D2"/>
    <w:rsid w:val="003063E3"/>
    <w:rsid w:val="00310F57"/>
    <w:rsid w:val="003228BB"/>
    <w:rsid w:val="00323A4E"/>
    <w:rsid w:val="00324FD3"/>
    <w:rsid w:val="00330BDD"/>
    <w:rsid w:val="00332B08"/>
    <w:rsid w:val="003340EE"/>
    <w:rsid w:val="00337670"/>
    <w:rsid w:val="00340563"/>
    <w:rsid w:val="003438AB"/>
    <w:rsid w:val="003438C8"/>
    <w:rsid w:val="00343C05"/>
    <w:rsid w:val="00343C62"/>
    <w:rsid w:val="00344D1F"/>
    <w:rsid w:val="003478D5"/>
    <w:rsid w:val="00351C7C"/>
    <w:rsid w:val="00352B54"/>
    <w:rsid w:val="003559D4"/>
    <w:rsid w:val="00356B3A"/>
    <w:rsid w:val="00363BC0"/>
    <w:rsid w:val="00370971"/>
    <w:rsid w:val="00370CDD"/>
    <w:rsid w:val="003714AA"/>
    <w:rsid w:val="00371BE6"/>
    <w:rsid w:val="00373955"/>
    <w:rsid w:val="00373B79"/>
    <w:rsid w:val="00375984"/>
    <w:rsid w:val="00375CB8"/>
    <w:rsid w:val="00377822"/>
    <w:rsid w:val="00377885"/>
    <w:rsid w:val="0038108A"/>
    <w:rsid w:val="0038180E"/>
    <w:rsid w:val="0038245D"/>
    <w:rsid w:val="00383F94"/>
    <w:rsid w:val="003901C6"/>
    <w:rsid w:val="003931FD"/>
    <w:rsid w:val="003958A1"/>
    <w:rsid w:val="00396303"/>
    <w:rsid w:val="00397C3A"/>
    <w:rsid w:val="003A3CB1"/>
    <w:rsid w:val="003A75E3"/>
    <w:rsid w:val="003B0E1F"/>
    <w:rsid w:val="003B2848"/>
    <w:rsid w:val="003B788B"/>
    <w:rsid w:val="003C1998"/>
    <w:rsid w:val="003C303B"/>
    <w:rsid w:val="003C68A5"/>
    <w:rsid w:val="003C76D9"/>
    <w:rsid w:val="003C7F76"/>
    <w:rsid w:val="003D2F96"/>
    <w:rsid w:val="003D4011"/>
    <w:rsid w:val="003D54D5"/>
    <w:rsid w:val="003D5AC0"/>
    <w:rsid w:val="003D6E21"/>
    <w:rsid w:val="003E48C9"/>
    <w:rsid w:val="003E7F94"/>
    <w:rsid w:val="003F4110"/>
    <w:rsid w:val="003F795C"/>
    <w:rsid w:val="004003B1"/>
    <w:rsid w:val="00400BC4"/>
    <w:rsid w:val="00404881"/>
    <w:rsid w:val="004049E1"/>
    <w:rsid w:val="004112DE"/>
    <w:rsid w:val="004112ED"/>
    <w:rsid w:val="004171ED"/>
    <w:rsid w:val="00417A0E"/>
    <w:rsid w:val="00423564"/>
    <w:rsid w:val="00424EF7"/>
    <w:rsid w:val="00425154"/>
    <w:rsid w:val="00425B1F"/>
    <w:rsid w:val="00425B83"/>
    <w:rsid w:val="00427ECF"/>
    <w:rsid w:val="004311A8"/>
    <w:rsid w:val="0044144A"/>
    <w:rsid w:val="00444D8C"/>
    <w:rsid w:val="00445E4D"/>
    <w:rsid w:val="00447600"/>
    <w:rsid w:val="004506B2"/>
    <w:rsid w:val="00451E6B"/>
    <w:rsid w:val="00454CBB"/>
    <w:rsid w:val="00472DF8"/>
    <w:rsid w:val="00474C44"/>
    <w:rsid w:val="00477C8F"/>
    <w:rsid w:val="00482F30"/>
    <w:rsid w:val="00485703"/>
    <w:rsid w:val="00486144"/>
    <w:rsid w:val="00487A9E"/>
    <w:rsid w:val="00487F6D"/>
    <w:rsid w:val="00491268"/>
    <w:rsid w:val="004918B9"/>
    <w:rsid w:val="004A41E5"/>
    <w:rsid w:val="004A5DF2"/>
    <w:rsid w:val="004B155D"/>
    <w:rsid w:val="004B1E42"/>
    <w:rsid w:val="004B349B"/>
    <w:rsid w:val="004B4120"/>
    <w:rsid w:val="004B533A"/>
    <w:rsid w:val="004B6040"/>
    <w:rsid w:val="004B6319"/>
    <w:rsid w:val="004B780D"/>
    <w:rsid w:val="004B7CC7"/>
    <w:rsid w:val="004C5891"/>
    <w:rsid w:val="004C6E24"/>
    <w:rsid w:val="004D2EE1"/>
    <w:rsid w:val="004D743B"/>
    <w:rsid w:val="004E0152"/>
    <w:rsid w:val="004E48D1"/>
    <w:rsid w:val="004E56F9"/>
    <w:rsid w:val="004E5D0E"/>
    <w:rsid w:val="004E68D7"/>
    <w:rsid w:val="004E6D93"/>
    <w:rsid w:val="004F2E3D"/>
    <w:rsid w:val="004F32DA"/>
    <w:rsid w:val="004F3C7E"/>
    <w:rsid w:val="004F4DD0"/>
    <w:rsid w:val="004F57AF"/>
    <w:rsid w:val="004F7707"/>
    <w:rsid w:val="00501CE6"/>
    <w:rsid w:val="005050FD"/>
    <w:rsid w:val="00506272"/>
    <w:rsid w:val="0051301A"/>
    <w:rsid w:val="00517126"/>
    <w:rsid w:val="00517922"/>
    <w:rsid w:val="00521C91"/>
    <w:rsid w:val="00523F74"/>
    <w:rsid w:val="005371AC"/>
    <w:rsid w:val="00537468"/>
    <w:rsid w:val="00545C3D"/>
    <w:rsid w:val="005468BA"/>
    <w:rsid w:val="005522A9"/>
    <w:rsid w:val="00560ADE"/>
    <w:rsid w:val="00562E24"/>
    <w:rsid w:val="005637CC"/>
    <w:rsid w:val="005679EF"/>
    <w:rsid w:val="00574EEE"/>
    <w:rsid w:val="00580A71"/>
    <w:rsid w:val="00582C31"/>
    <w:rsid w:val="005836DA"/>
    <w:rsid w:val="00587BEC"/>
    <w:rsid w:val="00597544"/>
    <w:rsid w:val="005A23C0"/>
    <w:rsid w:val="005A2FD3"/>
    <w:rsid w:val="005A4881"/>
    <w:rsid w:val="005A75B7"/>
    <w:rsid w:val="005B04F6"/>
    <w:rsid w:val="005C005E"/>
    <w:rsid w:val="005C0571"/>
    <w:rsid w:val="005C3138"/>
    <w:rsid w:val="005C3264"/>
    <w:rsid w:val="005C3897"/>
    <w:rsid w:val="005C4FE4"/>
    <w:rsid w:val="005D0CBF"/>
    <w:rsid w:val="005D20F2"/>
    <w:rsid w:val="005E1051"/>
    <w:rsid w:val="005E5B5E"/>
    <w:rsid w:val="005E7BFA"/>
    <w:rsid w:val="005F187A"/>
    <w:rsid w:val="005F2AA2"/>
    <w:rsid w:val="005F7266"/>
    <w:rsid w:val="005F74D6"/>
    <w:rsid w:val="00601732"/>
    <w:rsid w:val="00610DCE"/>
    <w:rsid w:val="00616379"/>
    <w:rsid w:val="0061753C"/>
    <w:rsid w:val="00621975"/>
    <w:rsid w:val="00630A5F"/>
    <w:rsid w:val="00632155"/>
    <w:rsid w:val="00633DEE"/>
    <w:rsid w:val="00634724"/>
    <w:rsid w:val="006374DA"/>
    <w:rsid w:val="0063794A"/>
    <w:rsid w:val="00640A4A"/>
    <w:rsid w:val="0064379C"/>
    <w:rsid w:val="00643E2C"/>
    <w:rsid w:val="0064416F"/>
    <w:rsid w:val="006463FC"/>
    <w:rsid w:val="00647BD2"/>
    <w:rsid w:val="0065126F"/>
    <w:rsid w:val="00653AD4"/>
    <w:rsid w:val="00661D9F"/>
    <w:rsid w:val="00664814"/>
    <w:rsid w:val="00664E68"/>
    <w:rsid w:val="00665C47"/>
    <w:rsid w:val="00667FBB"/>
    <w:rsid w:val="00672D0B"/>
    <w:rsid w:val="00672FAB"/>
    <w:rsid w:val="006779D7"/>
    <w:rsid w:val="00680979"/>
    <w:rsid w:val="00682388"/>
    <w:rsid w:val="00686631"/>
    <w:rsid w:val="006A064E"/>
    <w:rsid w:val="006A20D7"/>
    <w:rsid w:val="006A3DAB"/>
    <w:rsid w:val="006A4BF8"/>
    <w:rsid w:val="006A7565"/>
    <w:rsid w:val="006B0389"/>
    <w:rsid w:val="006B03C4"/>
    <w:rsid w:val="006B0624"/>
    <w:rsid w:val="006B2716"/>
    <w:rsid w:val="006B512F"/>
    <w:rsid w:val="006B5DA4"/>
    <w:rsid w:val="006C5DDB"/>
    <w:rsid w:val="006D046C"/>
    <w:rsid w:val="006D15F8"/>
    <w:rsid w:val="006E03D7"/>
    <w:rsid w:val="006E09A4"/>
    <w:rsid w:val="006E2D26"/>
    <w:rsid w:val="006E3AE6"/>
    <w:rsid w:val="006E58ED"/>
    <w:rsid w:val="006E5FBB"/>
    <w:rsid w:val="006E6202"/>
    <w:rsid w:val="006F0076"/>
    <w:rsid w:val="006F06DC"/>
    <w:rsid w:val="006F0DE2"/>
    <w:rsid w:val="006F3D6D"/>
    <w:rsid w:val="00711B62"/>
    <w:rsid w:val="00711FD8"/>
    <w:rsid w:val="00712A7F"/>
    <w:rsid w:val="00712F3F"/>
    <w:rsid w:val="007163A6"/>
    <w:rsid w:val="00722FA0"/>
    <w:rsid w:val="007232FD"/>
    <w:rsid w:val="00725EAC"/>
    <w:rsid w:val="00733D55"/>
    <w:rsid w:val="00734337"/>
    <w:rsid w:val="007350EE"/>
    <w:rsid w:val="0073725D"/>
    <w:rsid w:val="007377D1"/>
    <w:rsid w:val="007377D5"/>
    <w:rsid w:val="00737F64"/>
    <w:rsid w:val="00740CA3"/>
    <w:rsid w:val="00742371"/>
    <w:rsid w:val="0074288D"/>
    <w:rsid w:val="00744034"/>
    <w:rsid w:val="00744A12"/>
    <w:rsid w:val="00745239"/>
    <w:rsid w:val="00746138"/>
    <w:rsid w:val="00750ECB"/>
    <w:rsid w:val="007528CF"/>
    <w:rsid w:val="00754786"/>
    <w:rsid w:val="00755378"/>
    <w:rsid w:val="00755D01"/>
    <w:rsid w:val="00756E89"/>
    <w:rsid w:val="00761133"/>
    <w:rsid w:val="007615E7"/>
    <w:rsid w:val="007621AF"/>
    <w:rsid w:val="0076251F"/>
    <w:rsid w:val="007640FF"/>
    <w:rsid w:val="007670C5"/>
    <w:rsid w:val="007716B3"/>
    <w:rsid w:val="0077363A"/>
    <w:rsid w:val="00773CEC"/>
    <w:rsid w:val="00774D66"/>
    <w:rsid w:val="00781E1E"/>
    <w:rsid w:val="007824DA"/>
    <w:rsid w:val="007830EF"/>
    <w:rsid w:val="00796462"/>
    <w:rsid w:val="00796B4F"/>
    <w:rsid w:val="00796D56"/>
    <w:rsid w:val="00797502"/>
    <w:rsid w:val="007A0157"/>
    <w:rsid w:val="007A1C3F"/>
    <w:rsid w:val="007A3C43"/>
    <w:rsid w:val="007A41AB"/>
    <w:rsid w:val="007B6C05"/>
    <w:rsid w:val="007B7120"/>
    <w:rsid w:val="007B745D"/>
    <w:rsid w:val="007C1363"/>
    <w:rsid w:val="007C1F0A"/>
    <w:rsid w:val="007C298E"/>
    <w:rsid w:val="007C3437"/>
    <w:rsid w:val="007C4088"/>
    <w:rsid w:val="007C67A6"/>
    <w:rsid w:val="007C78E6"/>
    <w:rsid w:val="007D0D0A"/>
    <w:rsid w:val="007D3380"/>
    <w:rsid w:val="007D4EDD"/>
    <w:rsid w:val="007D6C0A"/>
    <w:rsid w:val="007E1E3B"/>
    <w:rsid w:val="007E332D"/>
    <w:rsid w:val="007E5483"/>
    <w:rsid w:val="007F1341"/>
    <w:rsid w:val="007F1F92"/>
    <w:rsid w:val="007F29A5"/>
    <w:rsid w:val="00800C20"/>
    <w:rsid w:val="00801B52"/>
    <w:rsid w:val="0080313A"/>
    <w:rsid w:val="00804486"/>
    <w:rsid w:val="00807801"/>
    <w:rsid w:val="00807F1B"/>
    <w:rsid w:val="008104D1"/>
    <w:rsid w:val="00813D9A"/>
    <w:rsid w:val="008144C8"/>
    <w:rsid w:val="0081635A"/>
    <w:rsid w:val="00817EDB"/>
    <w:rsid w:val="00822054"/>
    <w:rsid w:val="00823AD7"/>
    <w:rsid w:val="0083268E"/>
    <w:rsid w:val="00836885"/>
    <w:rsid w:val="00837958"/>
    <w:rsid w:val="00841F84"/>
    <w:rsid w:val="00843D49"/>
    <w:rsid w:val="00845AF1"/>
    <w:rsid w:val="00846B1D"/>
    <w:rsid w:val="008471F1"/>
    <w:rsid w:val="008525A3"/>
    <w:rsid w:val="008551C4"/>
    <w:rsid w:val="008575B9"/>
    <w:rsid w:val="008618EE"/>
    <w:rsid w:val="0086272E"/>
    <w:rsid w:val="008627CF"/>
    <w:rsid w:val="00862A1D"/>
    <w:rsid w:val="00863E98"/>
    <w:rsid w:val="00864082"/>
    <w:rsid w:val="00870C2B"/>
    <w:rsid w:val="00871475"/>
    <w:rsid w:val="008717AC"/>
    <w:rsid w:val="008726FC"/>
    <w:rsid w:val="00872CE5"/>
    <w:rsid w:val="00874D2D"/>
    <w:rsid w:val="00882D67"/>
    <w:rsid w:val="008906D1"/>
    <w:rsid w:val="00890D73"/>
    <w:rsid w:val="00891A26"/>
    <w:rsid w:val="0089388F"/>
    <w:rsid w:val="008955AF"/>
    <w:rsid w:val="00897104"/>
    <w:rsid w:val="008A0DA0"/>
    <w:rsid w:val="008A4CB1"/>
    <w:rsid w:val="008B0DA1"/>
    <w:rsid w:val="008B2507"/>
    <w:rsid w:val="008B35E0"/>
    <w:rsid w:val="008B3856"/>
    <w:rsid w:val="008B6944"/>
    <w:rsid w:val="008B7D4D"/>
    <w:rsid w:val="008C278F"/>
    <w:rsid w:val="008C2855"/>
    <w:rsid w:val="008C2874"/>
    <w:rsid w:val="008C46E8"/>
    <w:rsid w:val="008C65E1"/>
    <w:rsid w:val="008C67B3"/>
    <w:rsid w:val="008C7406"/>
    <w:rsid w:val="008C7C13"/>
    <w:rsid w:val="008D02E5"/>
    <w:rsid w:val="008D42F6"/>
    <w:rsid w:val="008E01CD"/>
    <w:rsid w:val="008E4907"/>
    <w:rsid w:val="008E6E3C"/>
    <w:rsid w:val="008E6F7C"/>
    <w:rsid w:val="008E708B"/>
    <w:rsid w:val="008F5118"/>
    <w:rsid w:val="008F548C"/>
    <w:rsid w:val="008F6C5B"/>
    <w:rsid w:val="008F7CF0"/>
    <w:rsid w:val="009011A3"/>
    <w:rsid w:val="009011FE"/>
    <w:rsid w:val="009013D6"/>
    <w:rsid w:val="00905EF2"/>
    <w:rsid w:val="00910402"/>
    <w:rsid w:val="0091161D"/>
    <w:rsid w:val="00914B31"/>
    <w:rsid w:val="00915B40"/>
    <w:rsid w:val="00920484"/>
    <w:rsid w:val="00921073"/>
    <w:rsid w:val="00924492"/>
    <w:rsid w:val="00924AEF"/>
    <w:rsid w:val="009250B8"/>
    <w:rsid w:val="009315B8"/>
    <w:rsid w:val="0093476E"/>
    <w:rsid w:val="0093479A"/>
    <w:rsid w:val="0093640E"/>
    <w:rsid w:val="009374C8"/>
    <w:rsid w:val="00937558"/>
    <w:rsid w:val="009407A0"/>
    <w:rsid w:val="00940D82"/>
    <w:rsid w:val="00941A04"/>
    <w:rsid w:val="009430FF"/>
    <w:rsid w:val="00943B5A"/>
    <w:rsid w:val="0094484E"/>
    <w:rsid w:val="00945653"/>
    <w:rsid w:val="00954054"/>
    <w:rsid w:val="0095767A"/>
    <w:rsid w:val="00960E7B"/>
    <w:rsid w:val="00961E6B"/>
    <w:rsid w:val="00962914"/>
    <w:rsid w:val="009630A7"/>
    <w:rsid w:val="00963B3E"/>
    <w:rsid w:val="00963CE8"/>
    <w:rsid w:val="00967562"/>
    <w:rsid w:val="00970383"/>
    <w:rsid w:val="0097555B"/>
    <w:rsid w:val="00976962"/>
    <w:rsid w:val="00977FC8"/>
    <w:rsid w:val="00980B3F"/>
    <w:rsid w:val="00986312"/>
    <w:rsid w:val="00992C6C"/>
    <w:rsid w:val="00994332"/>
    <w:rsid w:val="00995168"/>
    <w:rsid w:val="009968DB"/>
    <w:rsid w:val="009A2C99"/>
    <w:rsid w:val="009A3E60"/>
    <w:rsid w:val="009A608C"/>
    <w:rsid w:val="009A66E8"/>
    <w:rsid w:val="009A6F9F"/>
    <w:rsid w:val="009A7907"/>
    <w:rsid w:val="009B22B4"/>
    <w:rsid w:val="009B3382"/>
    <w:rsid w:val="009B5593"/>
    <w:rsid w:val="009B579F"/>
    <w:rsid w:val="009C07B2"/>
    <w:rsid w:val="009C19F3"/>
    <w:rsid w:val="009C4B68"/>
    <w:rsid w:val="009C5303"/>
    <w:rsid w:val="009D4B22"/>
    <w:rsid w:val="009D722D"/>
    <w:rsid w:val="009E05CA"/>
    <w:rsid w:val="009E087B"/>
    <w:rsid w:val="009E1CF2"/>
    <w:rsid w:val="009E5A20"/>
    <w:rsid w:val="009E6596"/>
    <w:rsid w:val="009F2D81"/>
    <w:rsid w:val="009F4771"/>
    <w:rsid w:val="009F5253"/>
    <w:rsid w:val="00A00FFC"/>
    <w:rsid w:val="00A029AF"/>
    <w:rsid w:val="00A02B6C"/>
    <w:rsid w:val="00A03CF4"/>
    <w:rsid w:val="00A10C2A"/>
    <w:rsid w:val="00A1172D"/>
    <w:rsid w:val="00A117BB"/>
    <w:rsid w:val="00A12B05"/>
    <w:rsid w:val="00A148C0"/>
    <w:rsid w:val="00A15521"/>
    <w:rsid w:val="00A15892"/>
    <w:rsid w:val="00A162BB"/>
    <w:rsid w:val="00A167DC"/>
    <w:rsid w:val="00A1767C"/>
    <w:rsid w:val="00A27AB8"/>
    <w:rsid w:val="00A27D76"/>
    <w:rsid w:val="00A27E6D"/>
    <w:rsid w:val="00A3113A"/>
    <w:rsid w:val="00A31646"/>
    <w:rsid w:val="00A34F96"/>
    <w:rsid w:val="00A37A49"/>
    <w:rsid w:val="00A41C46"/>
    <w:rsid w:val="00A43239"/>
    <w:rsid w:val="00A47BA4"/>
    <w:rsid w:val="00A51BB4"/>
    <w:rsid w:val="00A52DBA"/>
    <w:rsid w:val="00A5456A"/>
    <w:rsid w:val="00A553BB"/>
    <w:rsid w:val="00A5579A"/>
    <w:rsid w:val="00A5697C"/>
    <w:rsid w:val="00A574ED"/>
    <w:rsid w:val="00A6206E"/>
    <w:rsid w:val="00A62D5D"/>
    <w:rsid w:val="00A63E77"/>
    <w:rsid w:val="00A647E2"/>
    <w:rsid w:val="00A6585D"/>
    <w:rsid w:val="00A70839"/>
    <w:rsid w:val="00A71675"/>
    <w:rsid w:val="00A74540"/>
    <w:rsid w:val="00A76D59"/>
    <w:rsid w:val="00A77092"/>
    <w:rsid w:val="00A81F70"/>
    <w:rsid w:val="00A86A74"/>
    <w:rsid w:val="00A87E40"/>
    <w:rsid w:val="00AA0BFA"/>
    <w:rsid w:val="00AA30F3"/>
    <w:rsid w:val="00AA718F"/>
    <w:rsid w:val="00AB358C"/>
    <w:rsid w:val="00AB46D4"/>
    <w:rsid w:val="00AB4D6D"/>
    <w:rsid w:val="00AB4DE3"/>
    <w:rsid w:val="00AB6A63"/>
    <w:rsid w:val="00AC7A5B"/>
    <w:rsid w:val="00AD0972"/>
    <w:rsid w:val="00AD3401"/>
    <w:rsid w:val="00AD353A"/>
    <w:rsid w:val="00AD5807"/>
    <w:rsid w:val="00AD6B75"/>
    <w:rsid w:val="00AE7360"/>
    <w:rsid w:val="00AF271B"/>
    <w:rsid w:val="00B053E3"/>
    <w:rsid w:val="00B055F0"/>
    <w:rsid w:val="00B06BA0"/>
    <w:rsid w:val="00B109D5"/>
    <w:rsid w:val="00B12947"/>
    <w:rsid w:val="00B1330C"/>
    <w:rsid w:val="00B1348E"/>
    <w:rsid w:val="00B145F7"/>
    <w:rsid w:val="00B14882"/>
    <w:rsid w:val="00B16773"/>
    <w:rsid w:val="00B225A4"/>
    <w:rsid w:val="00B243AB"/>
    <w:rsid w:val="00B249C8"/>
    <w:rsid w:val="00B25FBE"/>
    <w:rsid w:val="00B31356"/>
    <w:rsid w:val="00B33027"/>
    <w:rsid w:val="00B35317"/>
    <w:rsid w:val="00B36A69"/>
    <w:rsid w:val="00B44654"/>
    <w:rsid w:val="00B45B6D"/>
    <w:rsid w:val="00B4689C"/>
    <w:rsid w:val="00B47107"/>
    <w:rsid w:val="00B526F9"/>
    <w:rsid w:val="00B5506E"/>
    <w:rsid w:val="00B55968"/>
    <w:rsid w:val="00B57E79"/>
    <w:rsid w:val="00B6060B"/>
    <w:rsid w:val="00B637D8"/>
    <w:rsid w:val="00B6428D"/>
    <w:rsid w:val="00B6652F"/>
    <w:rsid w:val="00B66822"/>
    <w:rsid w:val="00B669CE"/>
    <w:rsid w:val="00B66DEA"/>
    <w:rsid w:val="00B722EA"/>
    <w:rsid w:val="00B746B1"/>
    <w:rsid w:val="00B82621"/>
    <w:rsid w:val="00B838F8"/>
    <w:rsid w:val="00B84D18"/>
    <w:rsid w:val="00B852FA"/>
    <w:rsid w:val="00B913A3"/>
    <w:rsid w:val="00B91CC9"/>
    <w:rsid w:val="00B959CF"/>
    <w:rsid w:val="00BA0991"/>
    <w:rsid w:val="00BA5C2E"/>
    <w:rsid w:val="00BA63BE"/>
    <w:rsid w:val="00BA7AE1"/>
    <w:rsid w:val="00BB1A78"/>
    <w:rsid w:val="00BB240F"/>
    <w:rsid w:val="00BB4146"/>
    <w:rsid w:val="00BC0F9D"/>
    <w:rsid w:val="00BC2257"/>
    <w:rsid w:val="00BC2CA0"/>
    <w:rsid w:val="00BC57DB"/>
    <w:rsid w:val="00BD0A3F"/>
    <w:rsid w:val="00BD0E2D"/>
    <w:rsid w:val="00BD480D"/>
    <w:rsid w:val="00BE1975"/>
    <w:rsid w:val="00BF37D6"/>
    <w:rsid w:val="00BF49D8"/>
    <w:rsid w:val="00BF53E5"/>
    <w:rsid w:val="00BF5A0A"/>
    <w:rsid w:val="00C02EC1"/>
    <w:rsid w:val="00C03FFB"/>
    <w:rsid w:val="00C0654E"/>
    <w:rsid w:val="00C10E04"/>
    <w:rsid w:val="00C162F8"/>
    <w:rsid w:val="00C25826"/>
    <w:rsid w:val="00C26106"/>
    <w:rsid w:val="00C3035A"/>
    <w:rsid w:val="00C350BD"/>
    <w:rsid w:val="00C35DC8"/>
    <w:rsid w:val="00C366BE"/>
    <w:rsid w:val="00C401A0"/>
    <w:rsid w:val="00C41140"/>
    <w:rsid w:val="00C41599"/>
    <w:rsid w:val="00C42634"/>
    <w:rsid w:val="00C46651"/>
    <w:rsid w:val="00C46E4B"/>
    <w:rsid w:val="00C46E83"/>
    <w:rsid w:val="00C500DC"/>
    <w:rsid w:val="00C51793"/>
    <w:rsid w:val="00C52602"/>
    <w:rsid w:val="00C52F4F"/>
    <w:rsid w:val="00C54FD7"/>
    <w:rsid w:val="00C555E0"/>
    <w:rsid w:val="00C572D1"/>
    <w:rsid w:val="00C60845"/>
    <w:rsid w:val="00C6261F"/>
    <w:rsid w:val="00C63A48"/>
    <w:rsid w:val="00C64890"/>
    <w:rsid w:val="00C65DAF"/>
    <w:rsid w:val="00C661C7"/>
    <w:rsid w:val="00C67D11"/>
    <w:rsid w:val="00C70180"/>
    <w:rsid w:val="00C71DF9"/>
    <w:rsid w:val="00C7381B"/>
    <w:rsid w:val="00C7564C"/>
    <w:rsid w:val="00C80280"/>
    <w:rsid w:val="00C8273C"/>
    <w:rsid w:val="00C83086"/>
    <w:rsid w:val="00C8509D"/>
    <w:rsid w:val="00C86F22"/>
    <w:rsid w:val="00C87684"/>
    <w:rsid w:val="00C932E5"/>
    <w:rsid w:val="00C942D8"/>
    <w:rsid w:val="00C949F0"/>
    <w:rsid w:val="00CA0352"/>
    <w:rsid w:val="00CA0E14"/>
    <w:rsid w:val="00CA2B00"/>
    <w:rsid w:val="00CA3315"/>
    <w:rsid w:val="00CA52F5"/>
    <w:rsid w:val="00CA6EB5"/>
    <w:rsid w:val="00CA7923"/>
    <w:rsid w:val="00CB01F7"/>
    <w:rsid w:val="00CB1B6D"/>
    <w:rsid w:val="00CB4EFF"/>
    <w:rsid w:val="00CC2AD9"/>
    <w:rsid w:val="00CC7C9F"/>
    <w:rsid w:val="00CC7D5A"/>
    <w:rsid w:val="00CD0961"/>
    <w:rsid w:val="00CD3374"/>
    <w:rsid w:val="00CD3AF5"/>
    <w:rsid w:val="00CD4E0E"/>
    <w:rsid w:val="00CD5C44"/>
    <w:rsid w:val="00CE3D61"/>
    <w:rsid w:val="00CE5EBC"/>
    <w:rsid w:val="00CF1996"/>
    <w:rsid w:val="00CF228D"/>
    <w:rsid w:val="00CF58E2"/>
    <w:rsid w:val="00CF59C9"/>
    <w:rsid w:val="00CF6F31"/>
    <w:rsid w:val="00D0122D"/>
    <w:rsid w:val="00D01D00"/>
    <w:rsid w:val="00D03EE4"/>
    <w:rsid w:val="00D03EF7"/>
    <w:rsid w:val="00D03F47"/>
    <w:rsid w:val="00D0521B"/>
    <w:rsid w:val="00D06F7A"/>
    <w:rsid w:val="00D0712B"/>
    <w:rsid w:val="00D12F89"/>
    <w:rsid w:val="00D179C6"/>
    <w:rsid w:val="00D23BA2"/>
    <w:rsid w:val="00D2499C"/>
    <w:rsid w:val="00D328F4"/>
    <w:rsid w:val="00D32A2F"/>
    <w:rsid w:val="00D3316F"/>
    <w:rsid w:val="00D33601"/>
    <w:rsid w:val="00D351BF"/>
    <w:rsid w:val="00D368D1"/>
    <w:rsid w:val="00D40FBB"/>
    <w:rsid w:val="00D41C09"/>
    <w:rsid w:val="00D45BF7"/>
    <w:rsid w:val="00D47D01"/>
    <w:rsid w:val="00D503E7"/>
    <w:rsid w:val="00D507E8"/>
    <w:rsid w:val="00D541D1"/>
    <w:rsid w:val="00D55A10"/>
    <w:rsid w:val="00D57200"/>
    <w:rsid w:val="00D60D8E"/>
    <w:rsid w:val="00D60FC6"/>
    <w:rsid w:val="00D63C0D"/>
    <w:rsid w:val="00D654B3"/>
    <w:rsid w:val="00D66556"/>
    <w:rsid w:val="00D668E7"/>
    <w:rsid w:val="00D6731B"/>
    <w:rsid w:val="00D81D7B"/>
    <w:rsid w:val="00D82CF1"/>
    <w:rsid w:val="00D87F97"/>
    <w:rsid w:val="00D92271"/>
    <w:rsid w:val="00D92C71"/>
    <w:rsid w:val="00D93667"/>
    <w:rsid w:val="00D94FA4"/>
    <w:rsid w:val="00D978B7"/>
    <w:rsid w:val="00D97F3F"/>
    <w:rsid w:val="00DA47B8"/>
    <w:rsid w:val="00DA57C8"/>
    <w:rsid w:val="00DA5849"/>
    <w:rsid w:val="00DB365D"/>
    <w:rsid w:val="00DB45EF"/>
    <w:rsid w:val="00DB64DB"/>
    <w:rsid w:val="00DB6A55"/>
    <w:rsid w:val="00DC21B1"/>
    <w:rsid w:val="00DD1B76"/>
    <w:rsid w:val="00DD3DA2"/>
    <w:rsid w:val="00DD48A4"/>
    <w:rsid w:val="00DD7E6A"/>
    <w:rsid w:val="00DE10B1"/>
    <w:rsid w:val="00DE319E"/>
    <w:rsid w:val="00DE31CF"/>
    <w:rsid w:val="00DE4E07"/>
    <w:rsid w:val="00DE65F1"/>
    <w:rsid w:val="00DF4AC8"/>
    <w:rsid w:val="00DF5144"/>
    <w:rsid w:val="00DF65F1"/>
    <w:rsid w:val="00E003CC"/>
    <w:rsid w:val="00E023D1"/>
    <w:rsid w:val="00E04E67"/>
    <w:rsid w:val="00E11457"/>
    <w:rsid w:val="00E13478"/>
    <w:rsid w:val="00E1633A"/>
    <w:rsid w:val="00E17BC9"/>
    <w:rsid w:val="00E2052C"/>
    <w:rsid w:val="00E220C2"/>
    <w:rsid w:val="00E2730D"/>
    <w:rsid w:val="00E27328"/>
    <w:rsid w:val="00E306FD"/>
    <w:rsid w:val="00E32125"/>
    <w:rsid w:val="00E33A20"/>
    <w:rsid w:val="00E36621"/>
    <w:rsid w:val="00E4046A"/>
    <w:rsid w:val="00E42E8E"/>
    <w:rsid w:val="00E465E8"/>
    <w:rsid w:val="00E471A5"/>
    <w:rsid w:val="00E47D79"/>
    <w:rsid w:val="00E50ED2"/>
    <w:rsid w:val="00E55E59"/>
    <w:rsid w:val="00E56D0B"/>
    <w:rsid w:val="00E56E23"/>
    <w:rsid w:val="00E608AB"/>
    <w:rsid w:val="00E6324B"/>
    <w:rsid w:val="00E64120"/>
    <w:rsid w:val="00E65972"/>
    <w:rsid w:val="00E7101B"/>
    <w:rsid w:val="00E71DA9"/>
    <w:rsid w:val="00E73D5F"/>
    <w:rsid w:val="00E75E27"/>
    <w:rsid w:val="00E76106"/>
    <w:rsid w:val="00E95E89"/>
    <w:rsid w:val="00E9790E"/>
    <w:rsid w:val="00EA081F"/>
    <w:rsid w:val="00EA15EE"/>
    <w:rsid w:val="00EA26AB"/>
    <w:rsid w:val="00EA3E08"/>
    <w:rsid w:val="00EA42D5"/>
    <w:rsid w:val="00EA5DDB"/>
    <w:rsid w:val="00EA71F6"/>
    <w:rsid w:val="00EB2BAE"/>
    <w:rsid w:val="00EB7C5E"/>
    <w:rsid w:val="00EC1799"/>
    <w:rsid w:val="00EC2844"/>
    <w:rsid w:val="00ED3A65"/>
    <w:rsid w:val="00ED53D5"/>
    <w:rsid w:val="00ED5A87"/>
    <w:rsid w:val="00ED6B2E"/>
    <w:rsid w:val="00EE6239"/>
    <w:rsid w:val="00EF54F3"/>
    <w:rsid w:val="00EF5B18"/>
    <w:rsid w:val="00F0442C"/>
    <w:rsid w:val="00F07DD4"/>
    <w:rsid w:val="00F1018B"/>
    <w:rsid w:val="00F12980"/>
    <w:rsid w:val="00F13CB0"/>
    <w:rsid w:val="00F16147"/>
    <w:rsid w:val="00F300EA"/>
    <w:rsid w:val="00F308F8"/>
    <w:rsid w:val="00F30D0C"/>
    <w:rsid w:val="00F31219"/>
    <w:rsid w:val="00F404AE"/>
    <w:rsid w:val="00F44A84"/>
    <w:rsid w:val="00F458E2"/>
    <w:rsid w:val="00F47981"/>
    <w:rsid w:val="00F52FCD"/>
    <w:rsid w:val="00F53C00"/>
    <w:rsid w:val="00F54B8F"/>
    <w:rsid w:val="00F636E0"/>
    <w:rsid w:val="00F70565"/>
    <w:rsid w:val="00F80B0D"/>
    <w:rsid w:val="00F85877"/>
    <w:rsid w:val="00F87896"/>
    <w:rsid w:val="00F87D6F"/>
    <w:rsid w:val="00F96027"/>
    <w:rsid w:val="00FA0A17"/>
    <w:rsid w:val="00FA0C0B"/>
    <w:rsid w:val="00FA10FF"/>
    <w:rsid w:val="00FA2705"/>
    <w:rsid w:val="00FA52F3"/>
    <w:rsid w:val="00FA6D1E"/>
    <w:rsid w:val="00FA7EA4"/>
    <w:rsid w:val="00FB124B"/>
    <w:rsid w:val="00FB1317"/>
    <w:rsid w:val="00FB3276"/>
    <w:rsid w:val="00FB35AC"/>
    <w:rsid w:val="00FC113A"/>
    <w:rsid w:val="00FC4A7B"/>
    <w:rsid w:val="00FC5BD0"/>
    <w:rsid w:val="00FD455D"/>
    <w:rsid w:val="00FD7704"/>
    <w:rsid w:val="00FE3CD7"/>
    <w:rsid w:val="00FE75E0"/>
    <w:rsid w:val="00FF0250"/>
    <w:rsid w:val="00FF0C28"/>
    <w:rsid w:val="00FF2070"/>
    <w:rsid w:val="00FF24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1A999"/>
  <w15:chartTrackingRefBased/>
  <w15:docId w15:val="{2F95F081-15C9-4D17-B6FF-6B8F2BF4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Body Text" w:uiPriority="99"/>
    <w:lsdException w:name="Strong" w:uiPriority="22"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laad">
    <w:name w:val="Normal"/>
    <w:qFormat/>
    <w:rsid w:val="002D2A22"/>
    <w:rPr>
      <w:sz w:val="24"/>
      <w:szCs w:val="24"/>
    </w:rPr>
  </w:style>
  <w:style w:type="paragraph" w:styleId="Pealkiri1">
    <w:name w:val="heading 1"/>
    <w:basedOn w:val="Normaallaad"/>
    <w:next w:val="Normaallaad"/>
    <w:link w:val="Pealkiri1Mrk"/>
    <w:rsid w:val="003B78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link w:val="Pealkiri3Mrk"/>
    <w:uiPriority w:val="9"/>
    <w:qFormat/>
    <w:rsid w:val="003B788B"/>
    <w:pPr>
      <w:spacing w:before="100" w:beforeAutospacing="1" w:after="100" w:afterAutospacing="1"/>
      <w:outlineLvl w:val="2"/>
    </w:pPr>
    <w:rPr>
      <w:b/>
      <w:bCs/>
      <w:sz w:val="27"/>
      <w:szCs w:val="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2D2A22"/>
    <w:pPr>
      <w:tabs>
        <w:tab w:val="center" w:pos="4536"/>
        <w:tab w:val="right" w:pos="9072"/>
      </w:tabs>
    </w:pPr>
    <w:rPr>
      <w:szCs w:val="20"/>
      <w:lang w:val="en-GB" w:eastAsia="en-US"/>
    </w:rPr>
  </w:style>
  <w:style w:type="character" w:customStyle="1" w:styleId="PisMrk">
    <w:name w:val="Päis Märk"/>
    <w:basedOn w:val="Liguvaikefont"/>
    <w:link w:val="Pis"/>
    <w:rsid w:val="002D2A22"/>
    <w:rPr>
      <w:sz w:val="24"/>
      <w:lang w:val="en-GB" w:eastAsia="en-US"/>
    </w:rPr>
  </w:style>
  <w:style w:type="paragraph" w:styleId="Kehatekst">
    <w:name w:val="Body Text"/>
    <w:basedOn w:val="Normaallaad"/>
    <w:link w:val="KehatekstMrk"/>
    <w:uiPriority w:val="99"/>
    <w:rsid w:val="002D2A22"/>
    <w:pPr>
      <w:jc w:val="both"/>
    </w:pPr>
    <w:rPr>
      <w:szCs w:val="20"/>
      <w:lang w:eastAsia="en-US"/>
    </w:rPr>
  </w:style>
  <w:style w:type="character" w:customStyle="1" w:styleId="KehatekstMrk">
    <w:name w:val="Kehatekst Märk"/>
    <w:basedOn w:val="Liguvaikefont"/>
    <w:link w:val="Kehatekst"/>
    <w:uiPriority w:val="99"/>
    <w:rsid w:val="002D2A22"/>
    <w:rPr>
      <w:sz w:val="24"/>
      <w:lang w:eastAsia="en-US"/>
    </w:rPr>
  </w:style>
  <w:style w:type="paragraph" w:styleId="Jalus">
    <w:name w:val="footer"/>
    <w:basedOn w:val="Normaallaad"/>
    <w:link w:val="JalusMrk"/>
    <w:uiPriority w:val="99"/>
    <w:rsid w:val="002D2A22"/>
    <w:pPr>
      <w:tabs>
        <w:tab w:val="center" w:pos="4536"/>
        <w:tab w:val="right" w:pos="9072"/>
      </w:tabs>
    </w:pPr>
  </w:style>
  <w:style w:type="character" w:customStyle="1" w:styleId="JalusMrk">
    <w:name w:val="Jalus Märk"/>
    <w:basedOn w:val="Liguvaikefont"/>
    <w:link w:val="Jalus"/>
    <w:uiPriority w:val="99"/>
    <w:rsid w:val="002D2A22"/>
    <w:rPr>
      <w:sz w:val="24"/>
      <w:szCs w:val="24"/>
    </w:rPr>
  </w:style>
  <w:style w:type="character" w:styleId="Lehekljenumber">
    <w:name w:val="page number"/>
    <w:basedOn w:val="Liguvaikefont"/>
    <w:uiPriority w:val="99"/>
    <w:rsid w:val="002D2A22"/>
    <w:rPr>
      <w:rFonts w:cs="Times New Roman"/>
    </w:rPr>
  </w:style>
  <w:style w:type="paragraph" w:customStyle="1" w:styleId="Default">
    <w:name w:val="Default"/>
    <w:rsid w:val="002D2A22"/>
    <w:pPr>
      <w:autoSpaceDE w:val="0"/>
      <w:autoSpaceDN w:val="0"/>
      <w:adjustRightInd w:val="0"/>
    </w:pPr>
    <w:rPr>
      <w:color w:val="000000"/>
      <w:sz w:val="24"/>
      <w:szCs w:val="24"/>
    </w:rPr>
  </w:style>
  <w:style w:type="paragraph" w:styleId="Loendilik">
    <w:name w:val="List Paragraph"/>
    <w:basedOn w:val="Normaallaad"/>
    <w:link w:val="LoendilikMrk"/>
    <w:uiPriority w:val="34"/>
    <w:qFormat/>
    <w:rsid w:val="009E087B"/>
    <w:pPr>
      <w:ind w:left="720"/>
      <w:contextualSpacing/>
    </w:pPr>
  </w:style>
  <w:style w:type="paragraph" w:styleId="Jutumullitekst">
    <w:name w:val="Balloon Text"/>
    <w:basedOn w:val="Normaallaad"/>
    <w:link w:val="JutumullitekstMrk"/>
    <w:rsid w:val="009011A3"/>
    <w:rPr>
      <w:rFonts w:ascii="Segoe UI" w:hAnsi="Segoe UI" w:cs="Segoe UI"/>
      <w:sz w:val="18"/>
      <w:szCs w:val="18"/>
    </w:rPr>
  </w:style>
  <w:style w:type="character" w:customStyle="1" w:styleId="JutumullitekstMrk">
    <w:name w:val="Jutumullitekst Märk"/>
    <w:basedOn w:val="Liguvaikefont"/>
    <w:link w:val="Jutumullitekst"/>
    <w:rsid w:val="009011A3"/>
    <w:rPr>
      <w:rFonts w:ascii="Segoe UI" w:hAnsi="Segoe UI" w:cs="Segoe UI"/>
      <w:sz w:val="18"/>
      <w:szCs w:val="18"/>
    </w:rPr>
  </w:style>
  <w:style w:type="paragraph" w:styleId="Normaallaadveeb">
    <w:name w:val="Normal (Web)"/>
    <w:basedOn w:val="Normaallaad"/>
    <w:uiPriority w:val="99"/>
    <w:rsid w:val="00375CB8"/>
    <w:pPr>
      <w:spacing w:before="100" w:beforeAutospacing="1" w:after="100" w:afterAutospacing="1"/>
    </w:pPr>
    <w:rPr>
      <w:color w:val="000000"/>
    </w:rPr>
  </w:style>
  <w:style w:type="character" w:styleId="Hperlink">
    <w:name w:val="Hyperlink"/>
    <w:rsid w:val="000B3A36"/>
    <w:rPr>
      <w:color w:val="1B7272"/>
      <w:u w:val="single"/>
    </w:rPr>
  </w:style>
  <w:style w:type="paragraph" w:styleId="Allmrkusetekst">
    <w:name w:val="footnote text"/>
    <w:basedOn w:val="Normaallaad"/>
    <w:link w:val="AllmrkusetekstMrk"/>
    <w:rsid w:val="00BC2CA0"/>
    <w:rPr>
      <w:sz w:val="20"/>
      <w:szCs w:val="20"/>
    </w:rPr>
  </w:style>
  <w:style w:type="character" w:customStyle="1" w:styleId="AllmrkusetekstMrk">
    <w:name w:val="Allmärkuse tekst Märk"/>
    <w:basedOn w:val="Liguvaikefont"/>
    <w:link w:val="Allmrkusetekst"/>
    <w:rsid w:val="00BC2CA0"/>
  </w:style>
  <w:style w:type="character" w:styleId="Allmrkuseviide">
    <w:name w:val="footnote reference"/>
    <w:basedOn w:val="Liguvaikefont"/>
    <w:rsid w:val="00BC2CA0"/>
    <w:rPr>
      <w:vertAlign w:val="superscript"/>
    </w:rPr>
  </w:style>
  <w:style w:type="character" w:styleId="Klastatudhperlink">
    <w:name w:val="FollowedHyperlink"/>
    <w:basedOn w:val="Liguvaikefont"/>
    <w:rsid w:val="005C005E"/>
    <w:rPr>
      <w:color w:val="954F72" w:themeColor="followedHyperlink"/>
      <w:u w:val="single"/>
    </w:rPr>
  </w:style>
  <w:style w:type="paragraph" w:styleId="Pealkiri">
    <w:name w:val="Title"/>
    <w:basedOn w:val="Normaallaad"/>
    <w:next w:val="Normaallaad"/>
    <w:link w:val="PealkiriMrk"/>
    <w:qFormat/>
    <w:rsid w:val="001669E9"/>
    <w:pPr>
      <w:widowControl w:val="0"/>
      <w:tabs>
        <w:tab w:val="right" w:pos="9070"/>
      </w:tabs>
      <w:suppressAutoHyphens/>
      <w:spacing w:after="60"/>
      <w:jc w:val="both"/>
    </w:pPr>
    <w:rPr>
      <w:b/>
    </w:rPr>
  </w:style>
  <w:style w:type="character" w:customStyle="1" w:styleId="PealkiriMrk">
    <w:name w:val="Pealkiri Märk"/>
    <w:basedOn w:val="Liguvaikefont"/>
    <w:link w:val="Pealkiri"/>
    <w:rsid w:val="001669E9"/>
    <w:rPr>
      <w:b/>
      <w:sz w:val="24"/>
      <w:szCs w:val="24"/>
    </w:rPr>
  </w:style>
  <w:style w:type="paragraph" w:customStyle="1" w:styleId="RESOTAV">
    <w:name w:val="RESO_TAV"/>
    <w:basedOn w:val="Normaallaad"/>
    <w:link w:val="RESOTAVMrk"/>
    <w:qFormat/>
    <w:rsid w:val="001669E9"/>
    <w:pPr>
      <w:suppressAutoHyphens/>
      <w:spacing w:beforeLines="30" w:before="72" w:afterLines="30" w:after="72"/>
      <w:jc w:val="both"/>
    </w:pPr>
  </w:style>
  <w:style w:type="paragraph" w:customStyle="1" w:styleId="RESOPAKS">
    <w:name w:val="RESO_PAKS"/>
    <w:basedOn w:val="Pis"/>
    <w:link w:val="RESOPAKSMrk"/>
    <w:qFormat/>
    <w:rsid w:val="001669E9"/>
    <w:pPr>
      <w:suppressAutoHyphens/>
      <w:spacing w:beforeLines="30" w:before="72" w:afterLines="30" w:after="72"/>
      <w:jc w:val="both"/>
    </w:pPr>
    <w:rPr>
      <w:b/>
      <w:bCs/>
      <w:lang w:val="et-EE"/>
    </w:rPr>
  </w:style>
  <w:style w:type="character" w:customStyle="1" w:styleId="RESOTAVMrk">
    <w:name w:val="RESO_TAV Märk"/>
    <w:basedOn w:val="Liguvaikefont"/>
    <w:link w:val="RESOTAV"/>
    <w:rsid w:val="001669E9"/>
    <w:rPr>
      <w:sz w:val="24"/>
      <w:szCs w:val="24"/>
    </w:rPr>
  </w:style>
  <w:style w:type="paragraph" w:customStyle="1" w:styleId="RESONR">
    <w:name w:val="RESO_NR"/>
    <w:basedOn w:val="Normaallaad"/>
    <w:link w:val="RESONRMrk"/>
    <w:qFormat/>
    <w:rsid w:val="001669E9"/>
    <w:pPr>
      <w:numPr>
        <w:numId w:val="9"/>
      </w:numPr>
      <w:tabs>
        <w:tab w:val="right" w:pos="9540"/>
      </w:tabs>
      <w:suppressAutoHyphens/>
      <w:spacing w:beforeLines="20" w:before="48" w:afterLines="20" w:after="48"/>
      <w:jc w:val="both"/>
    </w:pPr>
    <w:rPr>
      <w:b/>
    </w:rPr>
  </w:style>
  <w:style w:type="character" w:customStyle="1" w:styleId="RESOPAKSMrk">
    <w:name w:val="RESO_PAKS Märk"/>
    <w:basedOn w:val="PisMrk"/>
    <w:link w:val="RESOPAKS"/>
    <w:rsid w:val="001669E9"/>
    <w:rPr>
      <w:b/>
      <w:bCs/>
      <w:sz w:val="24"/>
      <w:lang w:val="en-GB" w:eastAsia="en-US"/>
    </w:rPr>
  </w:style>
  <w:style w:type="paragraph" w:customStyle="1" w:styleId="DOKTEKST">
    <w:name w:val="DOK_TEKST"/>
    <w:basedOn w:val="Loendilik"/>
    <w:link w:val="DOKTEKSTMrk"/>
    <w:qFormat/>
    <w:rsid w:val="009A3E60"/>
    <w:pPr>
      <w:widowControl w:val="0"/>
      <w:numPr>
        <w:numId w:val="8"/>
      </w:numPr>
      <w:tabs>
        <w:tab w:val="right" w:pos="9070"/>
      </w:tabs>
      <w:suppressAutoHyphens/>
      <w:spacing w:after="120"/>
      <w:ind w:left="0" w:firstLine="0"/>
      <w:contextualSpacing w:val="0"/>
      <w:jc w:val="both"/>
    </w:pPr>
  </w:style>
  <w:style w:type="character" w:customStyle="1" w:styleId="RESONRMrk">
    <w:name w:val="RESO_NR Märk"/>
    <w:basedOn w:val="Liguvaikefont"/>
    <w:link w:val="RESONR"/>
    <w:rsid w:val="001669E9"/>
    <w:rPr>
      <w:b/>
      <w:sz w:val="24"/>
      <w:szCs w:val="24"/>
    </w:rPr>
  </w:style>
  <w:style w:type="character" w:customStyle="1" w:styleId="LoendilikMrk">
    <w:name w:val="Loendi lõik Märk"/>
    <w:basedOn w:val="Liguvaikefont"/>
    <w:link w:val="Loendilik"/>
    <w:uiPriority w:val="34"/>
    <w:rsid w:val="009A3E60"/>
    <w:rPr>
      <w:sz w:val="24"/>
      <w:szCs w:val="24"/>
    </w:rPr>
  </w:style>
  <w:style w:type="character" w:customStyle="1" w:styleId="DOKTEKSTMrk">
    <w:name w:val="DOK_TEKST Märk"/>
    <w:basedOn w:val="LoendilikMrk"/>
    <w:link w:val="DOKTEKST"/>
    <w:rsid w:val="009A3E60"/>
    <w:rPr>
      <w:sz w:val="24"/>
      <w:szCs w:val="24"/>
    </w:rPr>
  </w:style>
  <w:style w:type="character" w:customStyle="1" w:styleId="ListLabel1">
    <w:name w:val="ListLabel 1"/>
    <w:rsid w:val="00323A4E"/>
    <w:rPr>
      <w:rFonts w:cs="Times New Roman"/>
    </w:rPr>
  </w:style>
  <w:style w:type="character" w:customStyle="1" w:styleId="stl07">
    <w:name w:val="stl_07"/>
    <w:basedOn w:val="Liguvaikefont"/>
    <w:rsid w:val="00206C6D"/>
  </w:style>
  <w:style w:type="character" w:customStyle="1" w:styleId="stl08">
    <w:name w:val="stl_08"/>
    <w:basedOn w:val="Liguvaikefont"/>
    <w:rsid w:val="00206C6D"/>
  </w:style>
  <w:style w:type="character" w:customStyle="1" w:styleId="Pealkiri3Mrk">
    <w:name w:val="Pealkiri 3 Märk"/>
    <w:basedOn w:val="Liguvaikefont"/>
    <w:link w:val="Pealkiri3"/>
    <w:uiPriority w:val="9"/>
    <w:rsid w:val="003B788B"/>
    <w:rPr>
      <w:b/>
      <w:bCs/>
      <w:sz w:val="27"/>
      <w:szCs w:val="27"/>
    </w:rPr>
  </w:style>
  <w:style w:type="character" w:styleId="Tugev">
    <w:name w:val="Strong"/>
    <w:basedOn w:val="Liguvaikefont"/>
    <w:uiPriority w:val="22"/>
    <w:qFormat/>
    <w:rsid w:val="003B788B"/>
    <w:rPr>
      <w:b/>
      <w:bCs/>
    </w:rPr>
  </w:style>
  <w:style w:type="character" w:customStyle="1" w:styleId="tyhik">
    <w:name w:val="tyhik"/>
    <w:basedOn w:val="Liguvaikefont"/>
    <w:rsid w:val="003B788B"/>
  </w:style>
  <w:style w:type="character" w:customStyle="1" w:styleId="Pealkiri1Mrk">
    <w:name w:val="Pealkiri 1 Märk"/>
    <w:basedOn w:val="Liguvaikefont"/>
    <w:link w:val="Pealkiri1"/>
    <w:rsid w:val="003B788B"/>
    <w:rPr>
      <w:rFonts w:asciiTheme="majorHAnsi" w:eastAsiaTheme="majorEastAsia" w:hAnsiTheme="majorHAnsi" w:cstheme="majorBidi"/>
      <w:color w:val="2E74B5" w:themeColor="accent1" w:themeShade="BF"/>
      <w:sz w:val="32"/>
      <w:szCs w:val="32"/>
    </w:rPr>
  </w:style>
  <w:style w:type="character" w:styleId="Lahendamatamainimine">
    <w:name w:val="Unresolved Mention"/>
    <w:basedOn w:val="Liguvaikefont"/>
    <w:uiPriority w:val="99"/>
    <w:semiHidden/>
    <w:unhideWhenUsed/>
    <w:rsid w:val="00CA7923"/>
    <w:rPr>
      <w:color w:val="605E5C"/>
      <w:shd w:val="clear" w:color="auto" w:fill="E1DFDD"/>
    </w:rPr>
  </w:style>
  <w:style w:type="character" w:customStyle="1" w:styleId="stl09">
    <w:name w:val="stl_09"/>
    <w:basedOn w:val="Liguvaikefont"/>
    <w:rsid w:val="00CA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7122">
      <w:bodyDiv w:val="1"/>
      <w:marLeft w:val="0"/>
      <w:marRight w:val="0"/>
      <w:marTop w:val="0"/>
      <w:marBottom w:val="0"/>
      <w:divBdr>
        <w:top w:val="none" w:sz="0" w:space="0" w:color="auto"/>
        <w:left w:val="none" w:sz="0" w:space="0" w:color="auto"/>
        <w:bottom w:val="none" w:sz="0" w:space="0" w:color="auto"/>
        <w:right w:val="none" w:sz="0" w:space="0" w:color="auto"/>
      </w:divBdr>
    </w:div>
    <w:div w:id="1195845069">
      <w:bodyDiv w:val="1"/>
      <w:marLeft w:val="0"/>
      <w:marRight w:val="0"/>
      <w:marTop w:val="0"/>
      <w:marBottom w:val="0"/>
      <w:divBdr>
        <w:top w:val="none" w:sz="0" w:space="0" w:color="auto"/>
        <w:left w:val="none" w:sz="0" w:space="0" w:color="auto"/>
        <w:bottom w:val="none" w:sz="0" w:space="0" w:color="auto"/>
        <w:right w:val="none" w:sz="0" w:space="0" w:color="auto"/>
      </w:divBdr>
    </w:div>
    <w:div w:id="1197548780">
      <w:bodyDiv w:val="1"/>
      <w:marLeft w:val="0"/>
      <w:marRight w:val="0"/>
      <w:marTop w:val="0"/>
      <w:marBottom w:val="0"/>
      <w:divBdr>
        <w:top w:val="none" w:sz="0" w:space="0" w:color="auto"/>
        <w:left w:val="none" w:sz="0" w:space="0" w:color="auto"/>
        <w:bottom w:val="none" w:sz="0" w:space="0" w:color="auto"/>
        <w:right w:val="none" w:sz="0" w:space="0" w:color="auto"/>
      </w:divBdr>
    </w:div>
    <w:div w:id="1203788654">
      <w:bodyDiv w:val="1"/>
      <w:marLeft w:val="0"/>
      <w:marRight w:val="0"/>
      <w:marTop w:val="0"/>
      <w:marBottom w:val="0"/>
      <w:divBdr>
        <w:top w:val="none" w:sz="0" w:space="0" w:color="auto"/>
        <w:left w:val="none" w:sz="0" w:space="0" w:color="auto"/>
        <w:bottom w:val="none" w:sz="0" w:space="0" w:color="auto"/>
        <w:right w:val="none" w:sz="0" w:space="0" w:color="auto"/>
      </w:divBdr>
    </w:div>
    <w:div w:id="1762678116">
      <w:bodyDiv w:val="1"/>
      <w:marLeft w:val="0"/>
      <w:marRight w:val="0"/>
      <w:marTop w:val="0"/>
      <w:marBottom w:val="0"/>
      <w:divBdr>
        <w:top w:val="none" w:sz="0" w:space="0" w:color="auto"/>
        <w:left w:val="none" w:sz="0" w:space="0" w:color="auto"/>
        <w:bottom w:val="none" w:sz="0" w:space="0" w:color="auto"/>
        <w:right w:val="none" w:sz="0" w:space="0" w:color="auto"/>
      </w:divBdr>
      <w:divsChild>
        <w:div w:id="259797175">
          <w:marLeft w:val="0"/>
          <w:marRight w:val="0"/>
          <w:marTop w:val="0"/>
          <w:marBottom w:val="0"/>
          <w:divBdr>
            <w:top w:val="none" w:sz="0" w:space="0" w:color="auto"/>
            <w:left w:val="none" w:sz="0" w:space="0" w:color="auto"/>
            <w:bottom w:val="none" w:sz="0" w:space="0" w:color="auto"/>
            <w:right w:val="none" w:sz="0" w:space="0" w:color="auto"/>
          </w:divBdr>
          <w:divsChild>
            <w:div w:id="1173684471">
              <w:marLeft w:val="0"/>
              <w:marRight w:val="0"/>
              <w:marTop w:val="0"/>
              <w:marBottom w:val="0"/>
              <w:divBdr>
                <w:top w:val="none" w:sz="0" w:space="0" w:color="auto"/>
                <w:left w:val="none" w:sz="0" w:space="0" w:color="auto"/>
                <w:bottom w:val="none" w:sz="0" w:space="0" w:color="auto"/>
                <w:right w:val="none" w:sz="0" w:space="0" w:color="auto"/>
              </w:divBdr>
              <w:divsChild>
                <w:div w:id="1647540718">
                  <w:marLeft w:val="0"/>
                  <w:marRight w:val="0"/>
                  <w:marTop w:val="0"/>
                  <w:marBottom w:val="0"/>
                  <w:divBdr>
                    <w:top w:val="none" w:sz="0" w:space="0" w:color="auto"/>
                    <w:left w:val="none" w:sz="0" w:space="0" w:color="auto"/>
                    <w:bottom w:val="none" w:sz="0" w:space="0" w:color="auto"/>
                    <w:right w:val="none" w:sz="0" w:space="0" w:color="auto"/>
                  </w:divBdr>
                  <w:divsChild>
                    <w:div w:id="2858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igiteataja.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FDE9B-A6B8-42B4-8CB5-515BF3AA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678</Words>
  <Characters>4805</Characters>
  <Application>Microsoft Office Word</Application>
  <DocSecurity>0</DocSecurity>
  <Lines>40</Lines>
  <Paragraphs>10</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Janno Voog</dc:creator>
  <cp:keywords/>
  <dc:description/>
  <cp:lastModifiedBy>Tristan Ploom</cp:lastModifiedBy>
  <cp:revision>10</cp:revision>
  <cp:lastPrinted>2022-09-14T14:37:00Z</cp:lastPrinted>
  <dcterms:created xsi:type="dcterms:W3CDTF">2022-10-17T10:46:00Z</dcterms:created>
  <dcterms:modified xsi:type="dcterms:W3CDTF">2022-10-20T06:56:00Z</dcterms:modified>
</cp:coreProperties>
</file>